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E78C" w14:textId="77777777" w:rsidR="004E2397" w:rsidRDefault="004E2397" w:rsidP="004E2397">
      <w:pPr>
        <w:overflowPunct w:val="0"/>
        <w:jc w:val="left"/>
        <w:textAlignment w:val="baseline"/>
      </w:pPr>
    </w:p>
    <w:p w14:paraId="4C71CA8E" w14:textId="122DD9FB" w:rsidR="001E1512" w:rsidRDefault="008428F1" w:rsidP="00E528A6">
      <w:pPr>
        <w:overflowPunct w:val="0"/>
        <w:ind w:leftChars="150" w:left="272"/>
        <w:jc w:val="center"/>
        <w:textAlignment w:val="baseline"/>
      </w:pPr>
      <w:r>
        <w:rPr>
          <w:rFonts w:hint="eastAsia"/>
        </w:rPr>
        <w:t>復興</w:t>
      </w:r>
      <w:r w:rsidR="00CB784D">
        <w:rPr>
          <w:rFonts w:hint="eastAsia"/>
        </w:rPr>
        <w:t>農学会</w:t>
      </w:r>
      <w:r w:rsidR="007F0349">
        <w:rPr>
          <w:rFonts w:hint="eastAsia"/>
        </w:rPr>
        <w:t xml:space="preserve"> </w:t>
      </w:r>
      <w:r w:rsidR="00CB784D">
        <w:rPr>
          <w:rFonts w:hint="eastAsia"/>
        </w:rPr>
        <w:t>会誌</w:t>
      </w:r>
      <w:r w:rsidR="00277BF1">
        <w:rPr>
          <w:rFonts w:hint="eastAsia"/>
        </w:rPr>
        <w:t>原稿</w:t>
      </w:r>
      <w:r w:rsidR="0007387C">
        <w:rPr>
          <w:rFonts w:hint="eastAsia"/>
        </w:rPr>
        <w:t>例</w:t>
      </w:r>
    </w:p>
    <w:p w14:paraId="39D4CCCC" w14:textId="77777777" w:rsidR="00CB784D" w:rsidRPr="0007387C" w:rsidRDefault="00CB784D" w:rsidP="00FA6F2A">
      <w:pPr>
        <w:overflowPunct w:val="0"/>
        <w:textAlignment w:val="baseline"/>
      </w:pPr>
    </w:p>
    <w:p w14:paraId="4E2B00BD" w14:textId="714418A3" w:rsidR="00FA6F2A" w:rsidRDefault="00FA6F2A" w:rsidP="00FA6F2A">
      <w:pPr>
        <w:overflowPunct w:val="0"/>
        <w:jc w:val="right"/>
        <w:textAlignment w:val="baseline"/>
      </w:pPr>
      <w:r>
        <w:rPr>
          <w:rFonts w:hint="eastAsia"/>
        </w:rPr>
        <w:t>2</w:t>
      </w:r>
      <w:r>
        <w:t>020</w:t>
      </w:r>
      <w:r>
        <w:rPr>
          <w:rFonts w:hint="eastAsia"/>
        </w:rPr>
        <w:t>年</w:t>
      </w:r>
      <w:r w:rsidR="007F0349">
        <w:rPr>
          <w:rFonts w:hint="eastAsia"/>
        </w:rPr>
        <w:t>1</w:t>
      </w:r>
      <w:r w:rsidR="007F0349">
        <w:t>0</w:t>
      </w:r>
      <w:r>
        <w:rPr>
          <w:rFonts w:hint="eastAsia"/>
        </w:rPr>
        <w:t>月</w:t>
      </w:r>
      <w:r w:rsidR="007F0349">
        <w:rPr>
          <w:rFonts w:hint="eastAsia"/>
        </w:rPr>
        <w:t>5</w:t>
      </w:r>
      <w:r>
        <w:rPr>
          <w:rFonts w:hint="eastAsia"/>
        </w:rPr>
        <w:t>日制定</w:t>
      </w:r>
    </w:p>
    <w:p w14:paraId="46DD1168" w14:textId="095DEF93" w:rsidR="0007387C" w:rsidRDefault="0007387C" w:rsidP="0007387C">
      <w:pPr>
        <w:overflowPunct w:val="0"/>
        <w:textAlignment w:val="baseline"/>
      </w:pPr>
      <w:bookmarkStart w:id="0" w:name="_Hlk34141734"/>
    </w:p>
    <w:p w14:paraId="23F5AB54" w14:textId="02B1BA80" w:rsidR="007F370D" w:rsidRPr="007F370D" w:rsidRDefault="00DB1A60" w:rsidP="007F370D">
      <w:pPr>
        <w:snapToGrid w:val="0"/>
        <w:spacing w:line="310" w:lineRule="atLeast"/>
        <w:rPr>
          <w:rFonts w:eastAsia="游ゴシック" w:cs="Times New Roman"/>
          <w:sz w:val="21"/>
          <w:szCs w:val="21"/>
        </w:rPr>
      </w:pPr>
      <w:r>
        <w:rPr>
          <w:rFonts w:ascii="游ゴシック" w:eastAsia="游ゴシック" w:hAnsi="游ゴシック" w:cs="Times New Roman" w:hint="eastAsia"/>
          <w:sz w:val="21"/>
          <w:szCs w:val="21"/>
        </w:rPr>
        <w:t>1行目に記載：</w:t>
      </w:r>
      <w:r w:rsidR="007F370D" w:rsidRPr="007F370D">
        <w:rPr>
          <w:rFonts w:ascii="游ゴシック" w:eastAsia="游ゴシック" w:hAnsi="游ゴシック" w:cs="Times New Roman" w:hint="eastAsia"/>
          <w:sz w:val="21"/>
          <w:szCs w:val="21"/>
        </w:rPr>
        <w:t>■</w:t>
      </w:r>
      <w:r w:rsidR="003668BB" w:rsidRPr="003668BB">
        <w:rPr>
          <w:rFonts w:eastAsia="游ゴシック" w:cs="Times New Roman" w:hint="eastAsia"/>
          <w:sz w:val="21"/>
          <w:szCs w:val="21"/>
        </w:rPr>
        <w:t>原著論文（報文）</w:t>
      </w:r>
      <w:r w:rsidR="007F370D" w:rsidRPr="007F370D">
        <w:rPr>
          <w:rFonts w:eastAsia="游ゴシック" w:cs="Times New Roman"/>
          <w:sz w:val="21"/>
          <w:szCs w:val="21"/>
        </w:rPr>
        <w:t>←</w:t>
      </w:r>
      <w:r w:rsidR="007F370D" w:rsidRPr="007F370D">
        <w:rPr>
          <w:rFonts w:eastAsia="游ゴシック" w:cs="Times New Roman" w:hint="eastAsia"/>
          <w:sz w:val="21"/>
          <w:szCs w:val="21"/>
        </w:rPr>
        <w:t>「</w:t>
      </w:r>
      <w:r w:rsidR="007F370D" w:rsidRPr="007F370D">
        <w:rPr>
          <w:rFonts w:ascii="游ゴシック" w:eastAsia="游ゴシック" w:hAnsi="游ゴシック" w:cs="Times New Roman" w:hint="eastAsia"/>
          <w:sz w:val="21"/>
          <w:szCs w:val="21"/>
        </w:rPr>
        <w:t>■</w:t>
      </w:r>
      <w:r w:rsidR="000F1B0C">
        <w:rPr>
          <w:rFonts w:ascii="游ゴシック" w:eastAsia="游ゴシック" w:hAnsi="游ゴシック" w:cs="Times New Roman" w:hint="eastAsia"/>
          <w:sz w:val="21"/>
          <w:szCs w:val="21"/>
        </w:rPr>
        <w:t>原著</w:t>
      </w:r>
      <w:r w:rsidR="007F370D" w:rsidRPr="007F370D">
        <w:rPr>
          <w:rFonts w:eastAsia="游ゴシック" w:cs="Times New Roman" w:hint="eastAsia"/>
          <w:sz w:val="21"/>
          <w:szCs w:val="21"/>
        </w:rPr>
        <w:t>論文</w:t>
      </w:r>
      <w:r w:rsidR="000F1B0C">
        <w:rPr>
          <w:rFonts w:eastAsia="游ゴシック" w:cs="Times New Roman" w:hint="eastAsia"/>
          <w:sz w:val="21"/>
          <w:szCs w:val="21"/>
        </w:rPr>
        <w:t>（</w:t>
      </w:r>
      <w:r w:rsidR="003668BB">
        <w:rPr>
          <w:rFonts w:eastAsia="游ゴシック" w:cs="Times New Roman" w:hint="eastAsia"/>
          <w:sz w:val="21"/>
          <w:szCs w:val="21"/>
        </w:rPr>
        <w:t>報文）</w:t>
      </w:r>
      <w:r w:rsidR="007F370D" w:rsidRPr="007F370D">
        <w:rPr>
          <w:rFonts w:eastAsia="游ゴシック" w:cs="Times New Roman" w:hint="eastAsia"/>
          <w:sz w:val="21"/>
          <w:szCs w:val="21"/>
        </w:rPr>
        <w:t>」</w:t>
      </w:r>
      <w:r w:rsidR="003668BB" w:rsidRPr="003668BB">
        <w:rPr>
          <w:rFonts w:eastAsia="游ゴシック" w:cs="Times New Roman" w:hint="eastAsia"/>
          <w:sz w:val="21"/>
          <w:szCs w:val="21"/>
        </w:rPr>
        <w:t>「■原著論文（</w:t>
      </w:r>
      <w:r w:rsidR="003668BB">
        <w:rPr>
          <w:rFonts w:eastAsia="游ゴシック" w:cs="Times New Roman" w:hint="eastAsia"/>
          <w:sz w:val="21"/>
          <w:szCs w:val="21"/>
        </w:rPr>
        <w:t>ノート</w:t>
      </w:r>
      <w:r w:rsidR="003668BB" w:rsidRPr="003668BB">
        <w:rPr>
          <w:rFonts w:eastAsia="游ゴシック" w:cs="Times New Roman" w:hint="eastAsia"/>
          <w:sz w:val="21"/>
          <w:szCs w:val="21"/>
        </w:rPr>
        <w:t>）」</w:t>
      </w:r>
      <w:r w:rsidR="007F370D" w:rsidRPr="007F370D">
        <w:rPr>
          <w:rFonts w:eastAsia="游ゴシック" w:cs="Times New Roman" w:hint="eastAsia"/>
          <w:sz w:val="21"/>
          <w:szCs w:val="21"/>
        </w:rPr>
        <w:t>「</w:t>
      </w:r>
      <w:r w:rsidR="007F370D" w:rsidRPr="007F370D">
        <w:rPr>
          <w:rFonts w:ascii="游ゴシック" w:eastAsia="游ゴシック" w:hAnsi="游ゴシック" w:cs="Times New Roman" w:hint="eastAsia"/>
          <w:sz w:val="21"/>
          <w:szCs w:val="21"/>
        </w:rPr>
        <w:t>■</w:t>
      </w:r>
      <w:r w:rsidR="003668BB">
        <w:rPr>
          <w:rFonts w:eastAsia="游ゴシック" w:cs="Times New Roman" w:hint="eastAsia"/>
          <w:sz w:val="21"/>
          <w:szCs w:val="21"/>
        </w:rPr>
        <w:t>総説</w:t>
      </w:r>
      <w:r w:rsidR="007F370D" w:rsidRPr="007F370D">
        <w:rPr>
          <w:rFonts w:eastAsia="游ゴシック" w:cs="Times New Roman" w:hint="eastAsia"/>
          <w:sz w:val="21"/>
          <w:szCs w:val="21"/>
        </w:rPr>
        <w:t>」</w:t>
      </w:r>
      <w:r w:rsidR="000F1B0C" w:rsidRPr="000F1B0C">
        <w:rPr>
          <w:rFonts w:eastAsia="游ゴシック" w:cs="Times New Roman" w:hint="eastAsia"/>
          <w:sz w:val="21"/>
          <w:szCs w:val="21"/>
        </w:rPr>
        <w:t>「■</w:t>
      </w:r>
      <w:r w:rsidR="003668BB">
        <w:rPr>
          <w:rFonts w:eastAsia="游ゴシック" w:cs="Times New Roman" w:hint="eastAsia"/>
          <w:sz w:val="21"/>
          <w:szCs w:val="21"/>
        </w:rPr>
        <w:t>解説</w:t>
      </w:r>
      <w:r w:rsidR="000F1B0C" w:rsidRPr="000F1B0C">
        <w:rPr>
          <w:rFonts w:eastAsia="游ゴシック" w:cs="Times New Roman" w:hint="eastAsia"/>
          <w:sz w:val="21"/>
          <w:szCs w:val="21"/>
        </w:rPr>
        <w:t>」「■</w:t>
      </w:r>
      <w:r w:rsidR="003668BB">
        <w:rPr>
          <w:rFonts w:eastAsia="游ゴシック" w:cs="Times New Roman" w:hint="eastAsia"/>
          <w:sz w:val="21"/>
          <w:szCs w:val="21"/>
        </w:rPr>
        <w:t>オピニオン</w:t>
      </w:r>
      <w:r w:rsidR="000F1B0C" w:rsidRPr="000F1B0C">
        <w:rPr>
          <w:rFonts w:eastAsia="游ゴシック" w:cs="Times New Roman" w:hint="eastAsia"/>
          <w:sz w:val="21"/>
          <w:szCs w:val="21"/>
        </w:rPr>
        <w:t>」「■</w:t>
      </w:r>
      <w:r w:rsidR="003668BB">
        <w:rPr>
          <w:rFonts w:eastAsia="游ゴシック" w:cs="Times New Roman" w:hint="eastAsia"/>
          <w:sz w:val="21"/>
          <w:szCs w:val="21"/>
        </w:rPr>
        <w:t>現場からの</w:t>
      </w:r>
      <w:r w:rsidR="000F1B0C" w:rsidRPr="000F1B0C">
        <w:rPr>
          <w:rFonts w:eastAsia="游ゴシック" w:cs="Times New Roman" w:hint="eastAsia"/>
          <w:sz w:val="21"/>
          <w:szCs w:val="21"/>
        </w:rPr>
        <w:t>報告」「■</w:t>
      </w:r>
      <w:r w:rsidR="003668BB">
        <w:rPr>
          <w:rFonts w:eastAsia="游ゴシック" w:cs="Times New Roman" w:hint="eastAsia"/>
          <w:sz w:val="21"/>
          <w:szCs w:val="21"/>
        </w:rPr>
        <w:t>ニュース</w:t>
      </w:r>
      <w:r w:rsidR="000F1B0C" w:rsidRPr="000F1B0C">
        <w:rPr>
          <w:rFonts w:eastAsia="游ゴシック" w:cs="Times New Roman" w:hint="eastAsia"/>
          <w:sz w:val="21"/>
          <w:szCs w:val="21"/>
        </w:rPr>
        <w:t>」「■</w:t>
      </w:r>
      <w:r w:rsidR="003668BB">
        <w:rPr>
          <w:rFonts w:eastAsia="游ゴシック" w:cs="Times New Roman" w:hint="eastAsia"/>
          <w:sz w:val="21"/>
          <w:szCs w:val="21"/>
        </w:rPr>
        <w:t>資料</w:t>
      </w:r>
      <w:r w:rsidR="000F1B0C" w:rsidRPr="000F1B0C">
        <w:rPr>
          <w:rFonts w:eastAsia="游ゴシック" w:cs="Times New Roman" w:hint="eastAsia"/>
          <w:sz w:val="21"/>
          <w:szCs w:val="21"/>
        </w:rPr>
        <w:t>」</w:t>
      </w:r>
      <w:r w:rsidR="003668BB" w:rsidRPr="003668BB">
        <w:rPr>
          <w:rFonts w:eastAsia="游ゴシック" w:cs="Times New Roman" w:hint="eastAsia"/>
          <w:sz w:val="21"/>
          <w:szCs w:val="21"/>
        </w:rPr>
        <w:t>「■</w:t>
      </w:r>
      <w:r w:rsidR="003668BB">
        <w:rPr>
          <w:rFonts w:eastAsia="游ゴシック" w:cs="Times New Roman" w:hint="eastAsia"/>
          <w:sz w:val="21"/>
          <w:szCs w:val="21"/>
        </w:rPr>
        <w:t>その他</w:t>
      </w:r>
      <w:r w:rsidR="003668BB" w:rsidRPr="003668BB">
        <w:rPr>
          <w:rFonts w:eastAsia="游ゴシック" w:cs="Times New Roman" w:hint="eastAsia"/>
          <w:sz w:val="21"/>
          <w:szCs w:val="21"/>
        </w:rPr>
        <w:t>」</w:t>
      </w:r>
      <w:r w:rsidR="007F370D" w:rsidRPr="007F370D">
        <w:rPr>
          <w:rFonts w:eastAsia="游ゴシック" w:cs="Times New Roman" w:hint="eastAsia"/>
          <w:sz w:val="21"/>
          <w:szCs w:val="21"/>
        </w:rPr>
        <w:t>の区別を記入（</w:t>
      </w:r>
      <w:r w:rsidR="007F370D" w:rsidRPr="007F370D">
        <w:rPr>
          <w:rFonts w:eastAsia="游ゴシック" w:cs="Times New Roman"/>
          <w:sz w:val="21"/>
          <w:szCs w:val="21"/>
        </w:rPr>
        <w:t>10.5pt</w:t>
      </w:r>
      <w:r w:rsidR="000F1B0C">
        <w:rPr>
          <w:rFonts w:eastAsia="游ゴシック" w:cs="Times New Roman" w:hint="eastAsia"/>
          <w:sz w:val="21"/>
          <w:szCs w:val="21"/>
        </w:rPr>
        <w:t xml:space="preserve">　</w:t>
      </w:r>
      <w:r w:rsidR="000F1B0C">
        <w:rPr>
          <w:rFonts w:eastAsia="游ゴシック" w:cs="Times New Roman" w:hint="eastAsia"/>
          <w:sz w:val="21"/>
          <w:szCs w:val="21"/>
        </w:rPr>
        <w:t>MS</w:t>
      </w:r>
      <w:r w:rsidR="007F370D" w:rsidRPr="007F370D">
        <w:rPr>
          <w:rFonts w:eastAsia="游ゴシック" w:cs="Times New Roman" w:hint="eastAsia"/>
          <w:sz w:val="21"/>
          <w:szCs w:val="21"/>
        </w:rPr>
        <w:t>ゴシックで左寄せ）</w:t>
      </w:r>
    </w:p>
    <w:p w14:paraId="22BA70F0" w14:textId="77777777" w:rsidR="007F370D" w:rsidRPr="007F370D" w:rsidRDefault="007F370D" w:rsidP="007F370D">
      <w:pPr>
        <w:snapToGrid w:val="0"/>
        <w:spacing w:line="310" w:lineRule="atLeast"/>
        <w:rPr>
          <w:rFonts w:eastAsia="游明朝" w:cs="Times New Roman"/>
          <w:sz w:val="18"/>
          <w:szCs w:val="21"/>
        </w:rPr>
      </w:pPr>
    </w:p>
    <w:p w14:paraId="658B5C3C" w14:textId="77777777" w:rsidR="007F370D" w:rsidRPr="007F370D" w:rsidRDefault="007F370D" w:rsidP="007F370D">
      <w:pPr>
        <w:snapToGrid w:val="0"/>
        <w:spacing w:line="310" w:lineRule="atLeast"/>
        <w:jc w:val="center"/>
        <w:rPr>
          <w:rFonts w:eastAsia="游明朝" w:cs="Times New Roman"/>
          <w:sz w:val="32"/>
          <w:szCs w:val="32"/>
        </w:rPr>
      </w:pPr>
      <w:r w:rsidRPr="007F370D">
        <w:rPr>
          <w:rFonts w:eastAsia="游明朝" w:cs="Times New Roman" w:hint="eastAsia"/>
          <w:sz w:val="32"/>
          <w:szCs w:val="32"/>
        </w:rPr>
        <w:t>原稿作成要領（和文）の概略および作成見本</w:t>
      </w:r>
    </w:p>
    <w:p w14:paraId="2E5E5AB7" w14:textId="77777777" w:rsidR="007F370D" w:rsidRPr="007F370D" w:rsidRDefault="007F370D" w:rsidP="007F370D">
      <w:pPr>
        <w:snapToGrid w:val="0"/>
        <w:spacing w:line="310" w:lineRule="atLeast"/>
        <w:jc w:val="center"/>
        <w:rPr>
          <w:rFonts w:eastAsia="游明朝" w:cs="Times New Roman"/>
          <w:sz w:val="32"/>
          <w:szCs w:val="32"/>
        </w:rPr>
      </w:pPr>
      <w:r w:rsidRPr="007F370D">
        <w:rPr>
          <w:rFonts w:eastAsia="游明朝" w:cs="Times New Roman"/>
          <w:sz w:val="32"/>
          <w:szCs w:val="32"/>
        </w:rPr>
        <w:t>↑</w:t>
      </w:r>
      <w:r w:rsidRPr="007F370D">
        <w:rPr>
          <w:rFonts w:eastAsia="游明朝" w:cs="Times New Roman" w:hint="eastAsia"/>
          <w:sz w:val="32"/>
          <w:szCs w:val="32"/>
        </w:rPr>
        <w:t>表題は</w:t>
      </w:r>
      <w:r w:rsidRPr="007F370D">
        <w:rPr>
          <w:rFonts w:eastAsia="游明朝" w:cs="Times New Roman"/>
          <w:sz w:val="32"/>
          <w:szCs w:val="32"/>
        </w:rPr>
        <w:t>16pt</w:t>
      </w:r>
      <w:r w:rsidRPr="007F370D">
        <w:rPr>
          <w:rFonts w:eastAsia="游明朝" w:cs="Times New Roman" w:hint="eastAsia"/>
          <w:sz w:val="32"/>
          <w:szCs w:val="32"/>
        </w:rPr>
        <w:t>，折り返したらセンタリング</w:t>
      </w:r>
    </w:p>
    <w:p w14:paraId="74CAEE0D" w14:textId="3D4AB020" w:rsidR="007F370D" w:rsidRPr="007F370D" w:rsidRDefault="007F370D" w:rsidP="007F370D">
      <w:pPr>
        <w:snapToGrid w:val="0"/>
        <w:spacing w:line="310" w:lineRule="atLeast"/>
        <w:jc w:val="center"/>
        <w:rPr>
          <w:rFonts w:eastAsia="游明朝" w:cs="Times New Roman"/>
          <w:sz w:val="21"/>
          <w:szCs w:val="18"/>
        </w:rPr>
      </w:pPr>
      <w:r w:rsidRPr="007F370D">
        <w:rPr>
          <w:rFonts w:eastAsia="游明朝" w:cs="Times New Roman" w:hint="eastAsia"/>
          <w:sz w:val="21"/>
          <w:szCs w:val="18"/>
        </w:rPr>
        <w:t xml:space="preserve">　</w:t>
      </w:r>
      <w:r w:rsidRPr="007F370D">
        <w:rPr>
          <w:rFonts w:eastAsia="游明朝" w:cs="Times New Roman"/>
          <w:sz w:val="21"/>
          <w:szCs w:val="18"/>
        </w:rPr>
        <w:t>←</w:t>
      </w:r>
      <w:r w:rsidRPr="007F370D">
        <w:rPr>
          <w:rFonts w:eastAsia="游明朝" w:cs="Times New Roman" w:hint="eastAsia"/>
          <w:sz w:val="21"/>
          <w:szCs w:val="18"/>
        </w:rPr>
        <w:t>副題は</w:t>
      </w:r>
      <w:r w:rsidRPr="007F370D">
        <w:rPr>
          <w:rFonts w:eastAsia="游明朝" w:cs="Times New Roman"/>
          <w:sz w:val="21"/>
          <w:szCs w:val="18"/>
        </w:rPr>
        <w:t>10.5pt</w:t>
      </w:r>
      <w:r w:rsidRPr="007F370D">
        <w:rPr>
          <w:rFonts w:eastAsia="游明朝" w:cs="Times New Roman" w:hint="eastAsia"/>
          <w:sz w:val="21"/>
          <w:szCs w:val="18"/>
        </w:rPr>
        <w:t>，副題の左右にハイフンなどは記さない</w:t>
      </w:r>
    </w:p>
    <w:p w14:paraId="281B652E" w14:textId="77777777" w:rsidR="007F370D" w:rsidRPr="007F370D" w:rsidRDefault="007F370D" w:rsidP="007F370D">
      <w:pPr>
        <w:snapToGrid w:val="0"/>
        <w:spacing w:line="310" w:lineRule="atLeast"/>
        <w:rPr>
          <w:rFonts w:eastAsia="游明朝" w:cs="Times New Roman"/>
          <w:sz w:val="18"/>
          <w:szCs w:val="18"/>
        </w:rPr>
      </w:pPr>
      <w:r w:rsidRPr="007F370D">
        <w:rPr>
          <w:rFonts w:ascii="游明朝" w:eastAsia="游明朝" w:hAnsi="游明朝" w:cs="Times New Roman"/>
          <w:noProof/>
          <w:sz w:val="18"/>
          <w:szCs w:val="21"/>
        </w:rPr>
        <mc:AlternateContent>
          <mc:Choice Requires="wps">
            <w:drawing>
              <wp:anchor distT="45720" distB="45720" distL="114300" distR="114300" simplePos="0" relativeHeight="251656192" behindDoc="1" locked="0" layoutInCell="1" allowOverlap="1" wp14:anchorId="5A62360D" wp14:editId="3D113CC8">
                <wp:simplePos x="0" y="0"/>
                <wp:positionH relativeFrom="column">
                  <wp:posOffset>228600</wp:posOffset>
                </wp:positionH>
                <wp:positionV relativeFrom="paragraph">
                  <wp:posOffset>27940</wp:posOffset>
                </wp:positionV>
                <wp:extent cx="5028565" cy="143510"/>
                <wp:effectExtent l="0" t="0" r="1968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3510"/>
                        </a:xfrm>
                        <a:prstGeom prst="rect">
                          <a:avLst/>
                        </a:prstGeom>
                        <a:solidFill>
                          <a:srgbClr val="FFFFFF"/>
                        </a:solidFill>
                        <a:ln w="1270">
                          <a:solidFill>
                            <a:sysClr val="windowText" lastClr="000000"/>
                          </a:solidFill>
                          <a:prstDash val="dash"/>
                          <a:miter lim="800000"/>
                          <a:headEnd/>
                          <a:tailEnd/>
                        </a:ln>
                      </wps:spPr>
                      <wps:txbx>
                        <w:txbxContent>
                          <w:p w14:paraId="1B5DA259" w14:textId="77777777" w:rsidR="007F370D" w:rsidRDefault="007F370D" w:rsidP="007F370D">
                            <w:pPr>
                              <w:snapToGrid w:val="0"/>
                              <w:jc w:val="center"/>
                              <w:rPr>
                                <w:sz w:val="16"/>
                              </w:rPr>
                            </w:pPr>
                            <w:r>
                              <w:rPr>
                                <w:sz w:val="16"/>
                              </w:rPr>
                              <w:t>1</w:t>
                            </w:r>
                            <w:r>
                              <w:rPr>
                                <w:rFonts w:hint="eastAsia"/>
                                <w:sz w:val="16"/>
                              </w:rPr>
                              <w:t>行あける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62360D" id="_x0000_t202" coordsize="21600,21600" o:spt="202" path="m,l,21600r21600,l21600,xe">
                <v:stroke joinstyle="miter"/>
                <v:path gradientshapeok="t" o:connecttype="rect"/>
              </v:shapetype>
              <v:shape id="テキスト ボックス 2" o:spid="_x0000_s1026" type="#_x0000_t202" style="position:absolute;left:0;text-align:left;margin-left:18pt;margin-top:2.2pt;width:395.95pt;height:1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" strokecolor="windowText" strokeweight=".1pt">
                <v:stroke dashstyle="dash"/>
                <v:textbox inset="0,0,0,0">
                  <w:txbxContent>
                    <w:p w14:paraId="1B5DA259" w14:textId="77777777" w:rsidR="007F370D" w:rsidRDefault="007F370D" w:rsidP="007F370D">
                      <w:pPr>
                        <w:snapToGrid w:val="0"/>
                        <w:jc w:val="center"/>
                        <w:rPr>
                          <w:sz w:val="16"/>
                        </w:rPr>
                      </w:pPr>
                      <w:r>
                        <w:rPr>
                          <w:sz w:val="16"/>
                        </w:rPr>
                        <w:t>1</w:t>
                      </w:r>
                      <w:r>
                        <w:rPr>
                          <w:rFonts w:hint="eastAsia"/>
                          <w:sz w:val="16"/>
                        </w:rPr>
                        <w:t>行あける</w:t>
                      </w:r>
                    </w:p>
                  </w:txbxContent>
                </v:textbox>
              </v:shape>
            </w:pict>
          </mc:Fallback>
        </mc:AlternateContent>
      </w:r>
    </w:p>
    <w:p w14:paraId="3E056450" w14:textId="123D2A50" w:rsidR="007F370D" w:rsidRPr="007F370D" w:rsidRDefault="007F370D" w:rsidP="007F370D">
      <w:pPr>
        <w:snapToGrid w:val="0"/>
        <w:spacing w:line="310" w:lineRule="atLeast"/>
        <w:jc w:val="center"/>
        <w:rPr>
          <w:rFonts w:eastAsia="游明朝" w:cs="Times New Roman"/>
          <w:sz w:val="21"/>
          <w:szCs w:val="21"/>
        </w:rPr>
      </w:pPr>
      <w:r w:rsidRPr="007F370D">
        <w:rPr>
          <w:rFonts w:eastAsia="游明朝" w:cs="Times New Roman"/>
          <w:sz w:val="21"/>
          <w:szCs w:val="21"/>
        </w:rPr>
        <w:t xml:space="preserve">Guidelines for Preparing Manuscripts </w:t>
      </w:r>
    </w:p>
    <w:p w14:paraId="6FE6194A" w14:textId="77777777" w:rsidR="007F370D" w:rsidRPr="007F370D" w:rsidRDefault="007F370D" w:rsidP="007F370D">
      <w:pPr>
        <w:snapToGrid w:val="0"/>
        <w:spacing w:line="310" w:lineRule="atLeast"/>
        <w:jc w:val="center"/>
        <w:rPr>
          <w:rFonts w:eastAsia="游明朝" w:cs="Times New Roman"/>
          <w:sz w:val="21"/>
          <w:szCs w:val="21"/>
        </w:rPr>
      </w:pPr>
      <w:r w:rsidRPr="007F370D">
        <w:rPr>
          <w:rFonts w:eastAsia="游明朝" w:cs="Times New Roman"/>
          <w:sz w:val="21"/>
          <w:szCs w:val="21"/>
        </w:rPr>
        <w:t>↑</w:t>
      </w:r>
      <w:r w:rsidRPr="007F370D">
        <w:rPr>
          <w:rFonts w:eastAsia="游明朝" w:cs="Times New Roman" w:hint="eastAsia"/>
          <w:sz w:val="21"/>
          <w:szCs w:val="21"/>
        </w:rPr>
        <w:t>英文表題は</w:t>
      </w:r>
      <w:r w:rsidRPr="007F370D">
        <w:rPr>
          <w:rFonts w:eastAsia="游明朝" w:cs="Times New Roman"/>
          <w:sz w:val="21"/>
          <w:szCs w:val="21"/>
        </w:rPr>
        <w:t>10.5pt</w:t>
      </w:r>
      <w:r w:rsidRPr="007F370D">
        <w:rPr>
          <w:rFonts w:eastAsia="游明朝" w:cs="Times New Roman" w:hint="eastAsia"/>
          <w:sz w:val="21"/>
          <w:szCs w:val="21"/>
        </w:rPr>
        <w:t>，折り返したらセンタリング</w:t>
      </w:r>
    </w:p>
    <w:p w14:paraId="69652FFB" w14:textId="3204BC39" w:rsidR="007F370D" w:rsidRPr="007F370D" w:rsidRDefault="007F370D" w:rsidP="007F370D">
      <w:pPr>
        <w:snapToGrid w:val="0"/>
        <w:spacing w:line="310" w:lineRule="atLeast"/>
        <w:jc w:val="center"/>
        <w:rPr>
          <w:rFonts w:eastAsia="游明朝" w:cs="Times New Roman"/>
          <w:sz w:val="18"/>
          <w:szCs w:val="18"/>
        </w:rPr>
      </w:pPr>
      <w:r w:rsidRPr="007F370D">
        <w:rPr>
          <w:rFonts w:eastAsia="游明朝" w:cs="Times New Roman"/>
          <w:sz w:val="18"/>
          <w:szCs w:val="18"/>
        </w:rPr>
        <w:t>←</w:t>
      </w:r>
      <w:r w:rsidRPr="007F370D">
        <w:rPr>
          <w:rFonts w:eastAsia="游明朝" w:cs="Times New Roman" w:hint="eastAsia"/>
          <w:sz w:val="18"/>
          <w:szCs w:val="18"/>
        </w:rPr>
        <w:t>英文副題は</w:t>
      </w:r>
      <w:r w:rsidRPr="007F370D">
        <w:rPr>
          <w:rFonts w:eastAsia="游明朝" w:cs="Times New Roman"/>
          <w:sz w:val="18"/>
          <w:szCs w:val="18"/>
        </w:rPr>
        <w:t>9pt</w:t>
      </w:r>
      <w:r w:rsidRPr="007F370D">
        <w:rPr>
          <w:rFonts w:eastAsia="游明朝" w:cs="Times New Roman" w:hint="eastAsia"/>
          <w:sz w:val="18"/>
          <w:szCs w:val="18"/>
        </w:rPr>
        <w:t>，</w:t>
      </w:r>
      <w:bookmarkStart w:id="1" w:name="_Hlk51808138"/>
      <w:r w:rsidRPr="007F370D">
        <w:rPr>
          <w:rFonts w:eastAsia="游明朝" w:cs="Times New Roman" w:hint="eastAsia"/>
          <w:sz w:val="18"/>
          <w:szCs w:val="18"/>
        </w:rPr>
        <w:t>表題も副題も頭は大文字（前置詞等を除く）</w:t>
      </w:r>
      <w:bookmarkEnd w:id="1"/>
    </w:p>
    <w:p w14:paraId="69EE9303" w14:textId="77777777" w:rsidR="007F370D" w:rsidRPr="007F370D" w:rsidRDefault="007F370D" w:rsidP="007F370D">
      <w:pPr>
        <w:snapToGrid w:val="0"/>
        <w:spacing w:line="310" w:lineRule="atLeast"/>
        <w:jc w:val="center"/>
        <w:rPr>
          <w:rFonts w:eastAsia="游明朝" w:cs="Times New Roman"/>
          <w:sz w:val="18"/>
          <w:szCs w:val="18"/>
        </w:rPr>
      </w:pPr>
      <w:r w:rsidRPr="007F370D">
        <w:rPr>
          <w:rFonts w:ascii="游明朝" w:eastAsia="游明朝" w:hAnsi="游明朝" w:cs="Times New Roman"/>
          <w:noProof/>
          <w:sz w:val="18"/>
          <w:szCs w:val="21"/>
        </w:rPr>
        <mc:AlternateContent>
          <mc:Choice Requires="wps">
            <w:drawing>
              <wp:anchor distT="45720" distB="45720" distL="114300" distR="114300" simplePos="0" relativeHeight="251658240" behindDoc="1" locked="0" layoutInCell="1" allowOverlap="1" wp14:anchorId="64494D8B" wp14:editId="5955A2EA">
                <wp:simplePos x="0" y="0"/>
                <wp:positionH relativeFrom="column">
                  <wp:posOffset>233680</wp:posOffset>
                </wp:positionH>
                <wp:positionV relativeFrom="paragraph">
                  <wp:posOffset>20320</wp:posOffset>
                </wp:positionV>
                <wp:extent cx="5028565" cy="143510"/>
                <wp:effectExtent l="0" t="0" r="19685" b="2794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3510"/>
                        </a:xfrm>
                        <a:prstGeom prst="rect">
                          <a:avLst/>
                        </a:prstGeom>
                        <a:solidFill>
                          <a:srgbClr val="FFFFFF"/>
                        </a:solidFill>
                        <a:ln w="1270">
                          <a:solidFill>
                            <a:sysClr val="windowText" lastClr="000000"/>
                          </a:solidFill>
                          <a:prstDash val="dash"/>
                          <a:miter lim="800000"/>
                          <a:headEnd/>
                          <a:tailEnd/>
                        </a:ln>
                      </wps:spPr>
                      <wps:txbx>
                        <w:txbxContent>
                          <w:p w14:paraId="4FE6A1E6" w14:textId="77777777" w:rsidR="007F370D" w:rsidRDefault="007F370D" w:rsidP="007F370D">
                            <w:pPr>
                              <w:snapToGrid w:val="0"/>
                              <w:jc w:val="center"/>
                              <w:rPr>
                                <w:sz w:val="16"/>
                                <w:szCs w:val="16"/>
                              </w:rPr>
                            </w:pPr>
                            <w:r>
                              <w:rPr>
                                <w:sz w:val="16"/>
                                <w:szCs w:val="16"/>
                              </w:rPr>
                              <w:t>1</w:t>
                            </w:r>
                            <w:r>
                              <w:rPr>
                                <w:rFonts w:hint="eastAsia"/>
                                <w:sz w:val="16"/>
                                <w:szCs w:val="16"/>
                              </w:rPr>
                              <w:t>行あける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494D8B" id="テキスト ボックス 3" o:spid="_x0000_s1027" type="#_x0000_t202" style="position:absolute;left:0;text-align:left;margin-left:18.4pt;margin-top:1.6pt;width:395.95pt;height:1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" strokecolor="windowText" strokeweight=".1pt">
                <v:stroke dashstyle="dash"/>
                <v:textbox inset="0,0,0,0">
                  <w:txbxContent>
                    <w:p w14:paraId="4FE6A1E6" w14:textId="77777777" w:rsidR="007F370D" w:rsidRDefault="007F370D" w:rsidP="007F370D">
                      <w:pPr>
                        <w:snapToGrid w:val="0"/>
                        <w:jc w:val="center"/>
                        <w:rPr>
                          <w:sz w:val="16"/>
                          <w:szCs w:val="16"/>
                        </w:rPr>
                      </w:pPr>
                      <w:r>
                        <w:rPr>
                          <w:sz w:val="16"/>
                          <w:szCs w:val="16"/>
                        </w:rPr>
                        <w:t>1</w:t>
                      </w:r>
                      <w:r>
                        <w:rPr>
                          <w:rFonts w:hint="eastAsia"/>
                          <w:sz w:val="16"/>
                          <w:szCs w:val="16"/>
                        </w:rPr>
                        <w:t>行あける</w:t>
                      </w:r>
                    </w:p>
                  </w:txbxContent>
                </v:textbox>
              </v:shape>
            </w:pict>
          </mc:Fallback>
        </mc:AlternateContent>
      </w:r>
    </w:p>
    <w:p w14:paraId="008ACA56" w14:textId="3A24DD61" w:rsidR="007F370D" w:rsidRPr="007F370D" w:rsidRDefault="007F370D" w:rsidP="007F370D">
      <w:pPr>
        <w:snapToGrid w:val="0"/>
        <w:spacing w:line="310" w:lineRule="atLeast"/>
        <w:jc w:val="center"/>
        <w:rPr>
          <w:rFonts w:eastAsia="游明朝" w:cs="Times New Roman"/>
          <w:sz w:val="21"/>
          <w:szCs w:val="21"/>
        </w:rPr>
      </w:pPr>
      <w:r w:rsidRPr="007F370D">
        <w:rPr>
          <w:rFonts w:eastAsia="游明朝" w:cs="Times New Roman" w:hint="eastAsia"/>
          <w:sz w:val="21"/>
          <w:szCs w:val="21"/>
        </w:rPr>
        <w:t>農村</w:t>
      </w:r>
      <w:r w:rsidRPr="007F370D">
        <w:rPr>
          <w:rFonts w:eastAsia="游明朝" w:cs="Times New Roman"/>
          <w:sz w:val="21"/>
          <w:szCs w:val="21"/>
        </w:rPr>
        <w:t xml:space="preserve"> </w:t>
      </w:r>
      <w:r w:rsidRPr="007F370D">
        <w:rPr>
          <w:rFonts w:eastAsia="游明朝" w:cs="Times New Roman" w:hint="eastAsia"/>
          <w:sz w:val="21"/>
          <w:szCs w:val="21"/>
        </w:rPr>
        <w:t>太郎</w:t>
      </w:r>
      <w:r w:rsidRPr="007F370D">
        <w:rPr>
          <w:rFonts w:eastAsia="游明朝" w:cs="Times New Roman"/>
          <w:sz w:val="21"/>
          <w:szCs w:val="21"/>
          <w:vertAlign w:val="superscript"/>
        </w:rPr>
        <w:t>1</w:t>
      </w:r>
      <w:r w:rsidRPr="007F370D">
        <w:rPr>
          <w:rFonts w:eastAsia="游明朝" w:cs="Times New Roman" w:hint="eastAsia"/>
          <w:sz w:val="21"/>
          <w:szCs w:val="21"/>
        </w:rPr>
        <w:t xml:space="preserve">　計画</w:t>
      </w:r>
      <w:r w:rsidRPr="007F370D">
        <w:rPr>
          <w:rFonts w:eastAsia="游明朝" w:cs="Times New Roman"/>
          <w:sz w:val="21"/>
          <w:szCs w:val="21"/>
        </w:rPr>
        <w:t xml:space="preserve"> </w:t>
      </w:r>
      <w:r w:rsidRPr="007F370D">
        <w:rPr>
          <w:rFonts w:eastAsia="游明朝" w:cs="Times New Roman" w:hint="eastAsia"/>
          <w:sz w:val="21"/>
          <w:szCs w:val="21"/>
        </w:rPr>
        <w:t>花子</w:t>
      </w:r>
      <w:r w:rsidRPr="007F370D">
        <w:rPr>
          <w:rFonts w:eastAsia="游明朝" w:cs="Times New Roman"/>
          <w:sz w:val="21"/>
          <w:szCs w:val="21"/>
          <w:vertAlign w:val="superscript"/>
        </w:rPr>
        <w:t>2*</w:t>
      </w:r>
      <w:r w:rsidRPr="007F370D">
        <w:rPr>
          <w:rFonts w:eastAsia="游明朝" w:cs="Times New Roman" w:hint="eastAsia"/>
          <w:sz w:val="21"/>
          <w:szCs w:val="21"/>
        </w:rPr>
        <w:t xml:space="preserve">　</w:t>
      </w:r>
      <w:r w:rsidRPr="007F370D">
        <w:rPr>
          <w:rFonts w:eastAsia="游明朝" w:cs="Times New Roman"/>
          <w:sz w:val="21"/>
          <w:szCs w:val="21"/>
        </w:rPr>
        <w:t>Robert BROWN</w:t>
      </w:r>
      <w:r w:rsidRPr="007F370D">
        <w:rPr>
          <w:rFonts w:eastAsia="游明朝" w:cs="Times New Roman"/>
          <w:sz w:val="21"/>
          <w:szCs w:val="21"/>
          <w:vertAlign w:val="superscript"/>
        </w:rPr>
        <w:t>3</w:t>
      </w:r>
      <w:r w:rsidRPr="007F370D">
        <w:rPr>
          <w:rFonts w:eastAsia="游明朝" w:cs="Times New Roman" w:hint="eastAsia"/>
          <w:sz w:val="21"/>
          <w:szCs w:val="21"/>
        </w:rPr>
        <w:t xml:space="preserve">　</w:t>
      </w:r>
      <w:r w:rsidRPr="007F370D">
        <w:rPr>
          <w:rFonts w:eastAsia="游明朝" w:cs="Times New Roman"/>
          <w:sz w:val="21"/>
          <w:szCs w:val="21"/>
        </w:rPr>
        <w:t xml:space="preserve">←10.5pt </w:t>
      </w:r>
    </w:p>
    <w:p w14:paraId="6780FC76" w14:textId="6C2F3B29" w:rsidR="007F370D" w:rsidRPr="007F370D" w:rsidRDefault="007F370D" w:rsidP="007F370D">
      <w:pPr>
        <w:snapToGrid w:val="0"/>
        <w:spacing w:line="310" w:lineRule="atLeast"/>
        <w:jc w:val="center"/>
        <w:rPr>
          <w:rFonts w:eastAsia="游明朝" w:cs="Times New Roman"/>
          <w:sz w:val="18"/>
          <w:szCs w:val="18"/>
        </w:rPr>
      </w:pPr>
      <w:r w:rsidRPr="007F370D">
        <w:rPr>
          <w:rFonts w:eastAsia="游明朝" w:cs="Times New Roman"/>
          <w:sz w:val="18"/>
          <w:szCs w:val="18"/>
        </w:rPr>
        <w:t>Taro NOUSON</w:t>
      </w:r>
      <w:r w:rsidRPr="007F370D">
        <w:rPr>
          <w:rFonts w:eastAsia="游明朝" w:cs="Times New Roman"/>
          <w:sz w:val="18"/>
          <w:szCs w:val="18"/>
          <w:vertAlign w:val="superscript"/>
        </w:rPr>
        <w:t>1</w:t>
      </w:r>
      <w:r w:rsidRPr="007F370D">
        <w:rPr>
          <w:rFonts w:eastAsia="游明朝" w:cs="Times New Roman"/>
          <w:sz w:val="18"/>
          <w:szCs w:val="18"/>
        </w:rPr>
        <w:t xml:space="preserve">  Hanako KEIKAKU</w:t>
      </w:r>
      <w:r w:rsidRPr="007F370D">
        <w:rPr>
          <w:rFonts w:eastAsia="游明朝" w:cs="Times New Roman"/>
          <w:sz w:val="18"/>
          <w:szCs w:val="18"/>
          <w:vertAlign w:val="superscript"/>
        </w:rPr>
        <w:t>2*</w:t>
      </w:r>
      <w:r w:rsidRPr="007F370D">
        <w:rPr>
          <w:rFonts w:eastAsia="游明朝" w:cs="Times New Roman"/>
          <w:sz w:val="18"/>
          <w:szCs w:val="18"/>
        </w:rPr>
        <w:t xml:space="preserve">  Robert BROWN</w:t>
      </w:r>
      <w:r w:rsidRPr="007F370D">
        <w:rPr>
          <w:rFonts w:eastAsia="游明朝" w:cs="Times New Roman"/>
          <w:sz w:val="18"/>
          <w:szCs w:val="18"/>
          <w:vertAlign w:val="superscript"/>
        </w:rPr>
        <w:t>3</w:t>
      </w:r>
      <w:r w:rsidRPr="007F370D">
        <w:rPr>
          <w:rFonts w:eastAsia="游明朝" w:cs="Times New Roman" w:hint="eastAsia"/>
          <w:sz w:val="18"/>
          <w:szCs w:val="18"/>
        </w:rPr>
        <w:t xml:space="preserve">　</w:t>
      </w:r>
      <w:r w:rsidRPr="007F370D">
        <w:rPr>
          <w:rFonts w:eastAsia="游明朝" w:cs="Times New Roman"/>
          <w:sz w:val="18"/>
          <w:szCs w:val="18"/>
        </w:rPr>
        <w:t xml:space="preserve">←9pt </w:t>
      </w:r>
    </w:p>
    <w:p w14:paraId="73BC8868" w14:textId="3BC92081" w:rsidR="007F370D" w:rsidRPr="007F370D" w:rsidRDefault="007F370D" w:rsidP="0007387C">
      <w:pPr>
        <w:overflowPunct w:val="0"/>
        <w:textAlignment w:val="baseline"/>
      </w:pPr>
    </w:p>
    <w:bookmarkEnd w:id="0"/>
    <w:p w14:paraId="45D83052" w14:textId="45BF12DA" w:rsidR="0007387C" w:rsidRDefault="0007387C" w:rsidP="0007387C">
      <w:pPr>
        <w:overflowPunct w:val="0"/>
        <w:textAlignment w:val="baseline"/>
      </w:pPr>
    </w:p>
    <w:p w14:paraId="11C2931B" w14:textId="5C0C47A1" w:rsidR="0007387C" w:rsidRDefault="0007387C" w:rsidP="0007387C">
      <w:pPr>
        <w:overflowPunct w:val="0"/>
        <w:textAlignment w:val="baseline"/>
      </w:pPr>
      <w:r w:rsidRPr="0065676C">
        <w:rPr>
          <w:rFonts w:hint="eastAsia"/>
          <w:b/>
          <w:bCs/>
        </w:rPr>
        <w:t>要旨：</w:t>
      </w:r>
      <w:r w:rsidR="00DA73A6">
        <w:rPr>
          <w:rFonts w:hint="eastAsia"/>
        </w:rPr>
        <w:t>茨城県産米は従来より</w:t>
      </w:r>
      <w:r w:rsidR="006019A2">
        <w:rPr>
          <w:rFonts w:hint="eastAsia"/>
        </w:rPr>
        <w:t>、</w:t>
      </w:r>
      <w:r w:rsidR="00DA73A6">
        <w:rPr>
          <w:rFonts w:hint="eastAsia"/>
        </w:rPr>
        <w:t>整粒歩合</w:t>
      </w:r>
      <w:r w:rsidR="006019A2">
        <w:rPr>
          <w:rFonts w:hint="eastAsia"/>
        </w:rPr>
        <w:t>、</w:t>
      </w:r>
      <w:r w:rsidR="00DA73A6">
        <w:rPr>
          <w:rFonts w:hint="eastAsia"/>
        </w:rPr>
        <w:t>千粒重</w:t>
      </w:r>
      <w:r w:rsidR="006019A2">
        <w:rPr>
          <w:rFonts w:hint="eastAsia"/>
        </w:rPr>
        <w:t>、</w:t>
      </w:r>
      <w:r w:rsidR="00DA73A6">
        <w:rPr>
          <w:rFonts w:hint="eastAsia"/>
        </w:rPr>
        <w:t>粒厚</w:t>
      </w:r>
      <w:r w:rsidR="006019A2">
        <w:rPr>
          <w:rFonts w:hint="eastAsia"/>
        </w:rPr>
        <w:t>、</w:t>
      </w:r>
      <w:r w:rsidR="00DA73A6">
        <w:rPr>
          <w:rFonts w:hint="eastAsia"/>
        </w:rPr>
        <w:t>1</w:t>
      </w:r>
      <w:r w:rsidR="00DA73A6">
        <w:rPr>
          <w:rFonts w:hint="eastAsia"/>
        </w:rPr>
        <w:t>等米比率が低いことが指摘され</w:t>
      </w:r>
      <w:r w:rsidR="006019A2">
        <w:rPr>
          <w:rFonts w:hint="eastAsia"/>
        </w:rPr>
        <w:t>、</w:t>
      </w:r>
      <w:r w:rsidR="00DA73A6">
        <w:rPr>
          <w:rFonts w:hint="eastAsia"/>
        </w:rPr>
        <w:t>改善が要望されていた。そして</w:t>
      </w:r>
      <w:r w:rsidR="006019A2">
        <w:rPr>
          <w:rFonts w:hint="eastAsia"/>
        </w:rPr>
        <w:t>、</w:t>
      </w:r>
      <w:r w:rsidR="00DA73A6">
        <w:rPr>
          <w:rFonts w:hint="eastAsia"/>
        </w:rPr>
        <w:t>茨城県等では</w:t>
      </w:r>
      <w:r w:rsidR="00DA73A6">
        <w:rPr>
          <w:rFonts w:hint="eastAsia"/>
        </w:rPr>
        <w:t>2</w:t>
      </w:r>
      <w:r w:rsidR="00DA73A6">
        <w:t>004</w:t>
      </w:r>
      <w:r w:rsidR="00DA73A6">
        <w:rPr>
          <w:rFonts w:hint="eastAsia"/>
        </w:rPr>
        <w:t>年から「買ってもらえる米作り」運動（以下「運動」）を展開している。本研究では</w:t>
      </w:r>
      <w:r w:rsidR="006019A2">
        <w:rPr>
          <w:rFonts w:hint="eastAsia"/>
        </w:rPr>
        <w:t>、</w:t>
      </w:r>
      <w:r>
        <w:rPr>
          <w:rFonts w:hint="eastAsia"/>
        </w:rPr>
        <w:t>…</w:t>
      </w:r>
    </w:p>
    <w:p w14:paraId="34CA6E0D" w14:textId="6D3A03B0" w:rsidR="0007387C" w:rsidRDefault="00703F2D" w:rsidP="0007387C">
      <w:pPr>
        <w:overflowPunct w:val="0"/>
        <w:textAlignment w:val="baseline"/>
      </w:pPr>
      <w:r>
        <w:rPr>
          <w:rFonts w:hint="eastAsia"/>
        </w:rPr>
        <w:t>および食味関連形質は</w:t>
      </w:r>
      <w:r w:rsidR="006019A2">
        <w:rPr>
          <w:rFonts w:hint="eastAsia"/>
        </w:rPr>
        <w:t>、</w:t>
      </w:r>
      <w:r>
        <w:rPr>
          <w:rFonts w:hint="eastAsia"/>
        </w:rPr>
        <w:t>おおむね良好であったと考えられた</w:t>
      </w:r>
      <w:r w:rsidR="0007387C">
        <w:rPr>
          <w:rFonts w:hint="eastAsia"/>
        </w:rPr>
        <w:t>。</w:t>
      </w:r>
    </w:p>
    <w:p w14:paraId="17D4784D" w14:textId="1CCCA5A3" w:rsidR="0007387C" w:rsidRDefault="0007387C" w:rsidP="0007387C">
      <w:pPr>
        <w:overflowPunct w:val="0"/>
        <w:textAlignment w:val="baseline"/>
      </w:pPr>
      <w:r w:rsidRPr="0065676C">
        <w:rPr>
          <w:rFonts w:hint="eastAsia"/>
          <w:b/>
          <w:bCs/>
        </w:rPr>
        <w:t>キーワード：</w:t>
      </w:r>
      <w:r w:rsidR="00703F2D">
        <w:rPr>
          <w:rFonts w:hint="eastAsia"/>
        </w:rPr>
        <w:t>アミロース含有率，コシヒカリ，千粒重，タンパク質含有率，粒厚。</w:t>
      </w:r>
    </w:p>
    <w:p w14:paraId="71FB1F53" w14:textId="77777777" w:rsidR="00703F2D" w:rsidRDefault="00703F2D" w:rsidP="0007387C">
      <w:pPr>
        <w:overflowPunct w:val="0"/>
        <w:textAlignment w:val="baseline"/>
      </w:pPr>
    </w:p>
    <w:p w14:paraId="76B078C1" w14:textId="74DFD431" w:rsidR="00703F2D" w:rsidRDefault="00703F2D" w:rsidP="0007387C">
      <w:pPr>
        <w:overflowPunct w:val="0"/>
        <w:textAlignment w:val="baseline"/>
      </w:pPr>
      <w:r w:rsidRPr="0065676C">
        <w:rPr>
          <w:rFonts w:hint="eastAsia"/>
          <w:b/>
          <w:bCs/>
        </w:rPr>
        <w:t>Abstract:</w:t>
      </w:r>
      <w:r>
        <w:t xml:space="preserve"> </w:t>
      </w:r>
      <w:r>
        <w:rPr>
          <w:rFonts w:hint="eastAsia"/>
        </w:rPr>
        <w:t xml:space="preserve">We investigated some palatability properties of Ibaraki rice cv. </w:t>
      </w:r>
      <w:proofErr w:type="spellStart"/>
      <w:r>
        <w:rPr>
          <w:rFonts w:hint="eastAsia"/>
        </w:rPr>
        <w:t>Koshihikari</w:t>
      </w:r>
      <w:proofErr w:type="spellEnd"/>
      <w:r>
        <w:rPr>
          <w:rFonts w:hint="eastAsia"/>
        </w:rPr>
        <w:t>, specially examining the correlation of palatability with grain weight and thickness.</w:t>
      </w:r>
      <w:r>
        <w:t xml:space="preserve"> </w:t>
      </w:r>
      <w:r>
        <w:rPr>
          <w:rFonts w:hint="eastAsia"/>
        </w:rPr>
        <w:t>We investigated the rice from</w:t>
      </w:r>
      <w:r>
        <w:t xml:space="preserve"> </w:t>
      </w:r>
      <w:r>
        <w:rPr>
          <w:rFonts w:hint="eastAsia"/>
        </w:rPr>
        <w:t>…</w:t>
      </w:r>
    </w:p>
    <w:p w14:paraId="35A4351B" w14:textId="739218C0" w:rsidR="00703F2D" w:rsidRDefault="00703F2D" w:rsidP="0007387C">
      <w:pPr>
        <w:overflowPunct w:val="0"/>
        <w:textAlignment w:val="baseline"/>
      </w:pPr>
      <w:r>
        <w:t xml:space="preserve">of Ibaraki </w:t>
      </w:r>
      <w:r>
        <w:rPr>
          <w:rFonts w:hint="eastAsia"/>
        </w:rPr>
        <w:t>prefecture of 2005 used in this study seemed to have a high palatability.</w:t>
      </w:r>
    </w:p>
    <w:p w14:paraId="46CC7A22" w14:textId="04D0C819" w:rsidR="00703F2D" w:rsidRDefault="00703F2D" w:rsidP="0007387C">
      <w:pPr>
        <w:overflowPunct w:val="0"/>
        <w:textAlignment w:val="baseline"/>
      </w:pPr>
      <w:r w:rsidRPr="0065676C">
        <w:rPr>
          <w:rFonts w:hint="eastAsia"/>
          <w:b/>
          <w:bCs/>
        </w:rPr>
        <w:t>Key words:</w:t>
      </w:r>
      <w:r w:rsidRPr="0065676C">
        <w:rPr>
          <w:b/>
          <w:bCs/>
        </w:rPr>
        <w:t xml:space="preserve"> </w:t>
      </w:r>
      <w:r w:rsidRPr="00CB784D">
        <w:t>100</w:t>
      </w:r>
      <w:r w:rsidRPr="00CB784D">
        <w:rPr>
          <w:rFonts w:hint="eastAsia"/>
        </w:rPr>
        <w:t>-grain weight</w:t>
      </w:r>
      <w:r>
        <w:rPr>
          <w:rFonts w:hint="eastAsia"/>
        </w:rPr>
        <w:t xml:space="preserve">, Amylose content, Brown rice thickness, </w:t>
      </w:r>
      <w:proofErr w:type="spellStart"/>
      <w:r>
        <w:rPr>
          <w:rFonts w:hint="eastAsia"/>
        </w:rPr>
        <w:t>Koshihikari</w:t>
      </w:r>
      <w:proofErr w:type="spellEnd"/>
      <w:r>
        <w:rPr>
          <w:rFonts w:hint="eastAsia"/>
        </w:rPr>
        <w:t>, Protein content.</w:t>
      </w:r>
    </w:p>
    <w:p w14:paraId="55E044B8" w14:textId="3A5D9419" w:rsidR="00604D4A" w:rsidRDefault="003668BB" w:rsidP="0007387C">
      <w:pPr>
        <w:overflowPunct w:val="0"/>
        <w:textAlignment w:val="baseline"/>
      </w:pPr>
      <w:r w:rsidRPr="003668BB">
        <w:rPr>
          <w:rFonts w:eastAsia="游明朝" w:cs="Times New Roman"/>
          <w:noProof/>
          <w:sz w:val="18"/>
          <w:szCs w:val="18"/>
        </w:rPr>
        <mc:AlternateContent>
          <mc:Choice Requires="wps">
            <w:drawing>
              <wp:anchor distT="36195" distB="0" distL="0" distR="0" simplePos="0" relativeHeight="251660288" behindDoc="0" locked="0" layoutInCell="1" allowOverlap="0" wp14:anchorId="3F8A7054" wp14:editId="4557D82E">
                <wp:simplePos x="0" y="0"/>
                <wp:positionH relativeFrom="column">
                  <wp:posOffset>-130194</wp:posOffset>
                </wp:positionH>
                <wp:positionV relativeFrom="margin">
                  <wp:posOffset>7624426</wp:posOffset>
                </wp:positionV>
                <wp:extent cx="6130290" cy="1276350"/>
                <wp:effectExtent l="0" t="0" r="3810" b="0"/>
                <wp:wrapTopAndBottom/>
                <wp:docPr id="2" name="テキスト ボックス 2"/>
                <wp:cNvGraphicFramePr/>
                <a:graphic xmlns:a="http://schemas.openxmlformats.org/drawingml/2006/main">
                  <a:graphicData uri="http://schemas.microsoft.com/office/word/2010/wordprocessingShape">
                    <wps:wsp>
                      <wps:cNvSpPr txBox="1"/>
                      <wps:spPr>
                        <a:xfrm>
                          <a:off x="0" y="0"/>
                          <a:ext cx="6130290" cy="1276350"/>
                        </a:xfrm>
                        <a:prstGeom prst="rect">
                          <a:avLst/>
                        </a:prstGeom>
                        <a:solidFill>
                          <a:sysClr val="window" lastClr="FFFFFF"/>
                        </a:solidFill>
                        <a:ln w="3175">
                          <a:noFill/>
                        </a:ln>
                        <a:effectLst/>
                      </wps:spPr>
                      <wps:txbx>
                        <w:txbxContent>
                          <w:tbl>
                            <w:tblPr>
                              <w:tblStyle w:val="12"/>
                              <w:tblW w:w="10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3668BB" w:rsidRPr="007B07D2" w14:paraId="0C305CEC" w14:textId="77777777" w:rsidTr="00FC76A0">
                              <w:trPr>
                                <w:trHeight w:val="598"/>
                              </w:trPr>
                              <w:tc>
                                <w:tcPr>
                                  <w:tcW w:w="10980" w:type="dxa"/>
                                </w:tcPr>
                                <w:p w14:paraId="7E974A5C" w14:textId="77777777" w:rsidR="003668BB" w:rsidRPr="00865447" w:rsidRDefault="003668BB" w:rsidP="00865447">
                                  <w:pPr>
                                    <w:snapToGrid w:val="0"/>
                                    <w:spacing w:line="220" w:lineRule="exact"/>
                                    <w:ind w:rightChars="740" w:right="1342"/>
                                    <w:rPr>
                                      <w:rFonts w:cs="Times New Roman"/>
                                      <w:i/>
                                      <w:sz w:val="16"/>
                                    </w:rPr>
                                  </w:pPr>
                                  <w:bookmarkStart w:id="2" w:name="_Hlk51807435"/>
                                  <w:r w:rsidRPr="00893AE4">
                                    <w:rPr>
                                      <w:rFonts w:cs="Times New Roman"/>
                                      <w:sz w:val="16"/>
                                      <w:vertAlign w:val="superscript"/>
                                    </w:rPr>
                                    <w:t>1</w:t>
                                  </w:r>
                                  <w:r w:rsidRPr="003668BB">
                                    <w:rPr>
                                      <w:rFonts w:eastAsia="游明朝" w:cs="Cambria Math"/>
                                      <w:sz w:val="16"/>
                                    </w:rPr>
                                    <w:t>△△</w:t>
                                  </w:r>
                                  <w:r w:rsidRPr="00865447">
                                    <w:rPr>
                                      <w:rFonts w:cs="Times New Roman"/>
                                      <w:sz w:val="16"/>
                                    </w:rPr>
                                    <w:t xml:space="preserve">県整備部都市計画課　</w:t>
                                  </w:r>
                                  <w:r w:rsidRPr="00893AE4">
                                    <w:rPr>
                                      <w:rFonts w:cs="Times New Roman"/>
                                      <w:sz w:val="16"/>
                                      <w:vertAlign w:val="superscript"/>
                                    </w:rPr>
                                    <w:t>2</w:t>
                                  </w:r>
                                  <w:r w:rsidRPr="003668BB">
                                    <w:rPr>
                                      <w:rFonts w:eastAsia="游明朝" w:cs="Times New Roman"/>
                                      <w:sz w:val="16"/>
                                    </w:rPr>
                                    <w:t>○○</w:t>
                                  </w:r>
                                  <w:r w:rsidRPr="00865447">
                                    <w:rPr>
                                      <w:rFonts w:cs="Times New Roman"/>
                                      <w:sz w:val="16"/>
                                    </w:rPr>
                                    <w:t xml:space="preserve">大学工学部　</w:t>
                                  </w:r>
                                  <w:r w:rsidRPr="00893AE4">
                                    <w:rPr>
                                      <w:rFonts w:cs="Times New Roman"/>
                                      <w:sz w:val="16"/>
                                      <w:vertAlign w:val="superscript"/>
                                    </w:rPr>
                                    <w:t>3</w:t>
                                  </w:r>
                                  <w:r w:rsidRPr="00865447">
                                    <w:rPr>
                                      <w:rFonts w:cs="Times New Roman"/>
                                      <w:i/>
                                      <w:sz w:val="16"/>
                                    </w:rPr>
                                    <w:t xml:space="preserve">College of Agriculture, University of </w:t>
                                  </w:r>
                                  <w:proofErr w:type="spellStart"/>
                                  <w:r w:rsidRPr="00865447">
                                    <w:rPr>
                                      <w:rFonts w:cs="Times New Roman"/>
                                      <w:i/>
                                      <w:sz w:val="16"/>
                                    </w:rPr>
                                    <w:t>Kaigai</w:t>
                                  </w:r>
                                  <w:proofErr w:type="spellEnd"/>
                                </w:p>
                                <w:p w14:paraId="0D0C9E4A" w14:textId="77777777" w:rsidR="003668BB" w:rsidRPr="00865447" w:rsidRDefault="003668BB" w:rsidP="00865447">
                                  <w:pPr>
                                    <w:snapToGrid w:val="0"/>
                                    <w:spacing w:line="220" w:lineRule="exact"/>
                                    <w:ind w:rightChars="740" w:right="1342"/>
                                    <w:rPr>
                                      <w:rFonts w:cs="Times New Roman"/>
                                      <w:i/>
                                      <w:sz w:val="16"/>
                                    </w:rPr>
                                  </w:pPr>
                                  <w:r w:rsidRPr="00893AE4">
                                    <w:rPr>
                                      <w:rFonts w:cs="Times New Roman"/>
                                      <w:sz w:val="16"/>
                                      <w:vertAlign w:val="superscript"/>
                                    </w:rPr>
                                    <w:t>1</w:t>
                                  </w:r>
                                  <w:r w:rsidRPr="00865447">
                                    <w:rPr>
                                      <w:rFonts w:cs="Times New Roman"/>
                                      <w:i/>
                                      <w:sz w:val="16"/>
                                    </w:rPr>
                                    <w:t xml:space="preserve"> Maintenance Division City Planning Section</w:t>
                                  </w:r>
                                  <w:r w:rsidRPr="00865447">
                                    <w:rPr>
                                      <w:rFonts w:cs="Times New Roman"/>
                                      <w:sz w:val="16"/>
                                    </w:rPr>
                                    <w:t xml:space="preserve">, </w:t>
                                  </w:r>
                                  <w:proofErr w:type="spellStart"/>
                                  <w:r w:rsidRPr="00865447">
                                    <w:rPr>
                                      <w:rFonts w:cs="Times New Roman"/>
                                      <w:i/>
                                      <w:sz w:val="16"/>
                                    </w:rPr>
                                    <w:t>Sankaku</w:t>
                                  </w:r>
                                  <w:proofErr w:type="spellEnd"/>
                                  <w:r w:rsidRPr="00865447">
                                    <w:rPr>
                                      <w:rFonts w:cs="Times New Roman"/>
                                      <w:i/>
                                      <w:sz w:val="16"/>
                                    </w:rPr>
                                    <w:t xml:space="preserve"> Prefectural Government </w:t>
                                  </w:r>
                                  <w:r w:rsidRPr="00865447">
                                    <w:rPr>
                                      <w:rFonts w:cs="Times New Roman"/>
                                      <w:sz w:val="16"/>
                                    </w:rPr>
                                    <w:t xml:space="preserve">　</w:t>
                                  </w:r>
                                  <w:r w:rsidRPr="00893AE4">
                                    <w:rPr>
                                      <w:rFonts w:cs="Times New Roman"/>
                                      <w:sz w:val="16"/>
                                      <w:vertAlign w:val="superscript"/>
                                    </w:rPr>
                                    <w:t>2</w:t>
                                  </w:r>
                                  <w:r w:rsidRPr="00865447">
                                    <w:rPr>
                                      <w:rFonts w:cs="Times New Roman"/>
                                      <w:i/>
                                      <w:sz w:val="16"/>
                                    </w:rPr>
                                    <w:t xml:space="preserve"> Faculty of Engineering, </w:t>
                                  </w:r>
                                  <w:proofErr w:type="spellStart"/>
                                  <w:r w:rsidRPr="00865447">
                                    <w:rPr>
                                      <w:rFonts w:cs="Times New Roman"/>
                                      <w:i/>
                                      <w:sz w:val="16"/>
                                    </w:rPr>
                                    <w:t>Marumaru</w:t>
                                  </w:r>
                                  <w:proofErr w:type="spellEnd"/>
                                  <w:r w:rsidRPr="00865447">
                                    <w:rPr>
                                      <w:rFonts w:cs="Times New Roman"/>
                                      <w:i/>
                                      <w:sz w:val="16"/>
                                    </w:rPr>
                                    <w:t xml:space="preserve"> University</w:t>
                                  </w:r>
                                  <w:r w:rsidRPr="00865447">
                                    <w:rPr>
                                      <w:rFonts w:cs="Times New Roman"/>
                                      <w:sz w:val="16"/>
                                    </w:rPr>
                                    <w:t xml:space="preserve">　</w:t>
                                  </w:r>
                                  <w:r w:rsidRPr="00893AE4">
                                    <w:rPr>
                                      <w:rFonts w:cs="Times New Roman"/>
                                      <w:sz w:val="16"/>
                                      <w:vertAlign w:val="superscript"/>
                                    </w:rPr>
                                    <w:t>3</w:t>
                                  </w:r>
                                  <w:r w:rsidRPr="00865447">
                                    <w:rPr>
                                      <w:rFonts w:cs="Times New Roman"/>
                                      <w:i/>
                                      <w:sz w:val="16"/>
                                    </w:rPr>
                                    <w:t xml:space="preserve">College of Agriculture, University of </w:t>
                                  </w:r>
                                  <w:proofErr w:type="spellStart"/>
                                  <w:r w:rsidRPr="00865447">
                                    <w:rPr>
                                      <w:rFonts w:cs="Times New Roman"/>
                                      <w:i/>
                                      <w:sz w:val="16"/>
                                    </w:rPr>
                                    <w:t>Kaigai</w:t>
                                  </w:r>
                                  <w:proofErr w:type="spellEnd"/>
                                </w:p>
                                <w:p w14:paraId="382141E4" w14:textId="77777777" w:rsidR="003668BB" w:rsidRDefault="003668BB" w:rsidP="00960004">
                                  <w:pPr>
                                    <w:snapToGrid w:val="0"/>
                                    <w:spacing w:line="220" w:lineRule="exact"/>
                                    <w:ind w:rightChars="740" w:right="1342"/>
                                    <w:rPr>
                                      <w:rFonts w:cs="Times New Roman"/>
                                      <w:sz w:val="16"/>
                                    </w:rPr>
                                  </w:pPr>
                                  <w:r w:rsidRPr="00992DDA">
                                    <w:rPr>
                                      <w:rFonts w:cs="Times New Roman"/>
                                      <w:sz w:val="16"/>
                                    </w:rPr>
                                    <w:t>Corresponding Author*: hanako_keikaku@eng.marumaru.ac.jp</w:t>
                                  </w:r>
                                </w:p>
                                <w:bookmarkEnd w:id="2"/>
                                <w:p w14:paraId="6EE9ACD4" w14:textId="674936C9" w:rsidR="003668BB" w:rsidRDefault="003668BB" w:rsidP="00893AE4">
                                  <w:pPr>
                                    <w:snapToGrid w:val="0"/>
                                    <w:spacing w:line="220" w:lineRule="exact"/>
                                    <w:ind w:rightChars="740" w:right="1342"/>
                                    <w:rPr>
                                      <w:rFonts w:cs="Times New Roman"/>
                                      <w:sz w:val="16"/>
                                    </w:rPr>
                                  </w:pPr>
                                  <w:r w:rsidRPr="00865447">
                                    <w:rPr>
                                      <w:rFonts w:cs="Times New Roman"/>
                                      <w:sz w:val="16"/>
                                    </w:rPr>
                                    <w:t>←</w:t>
                                  </w:r>
                                  <w:r w:rsidRPr="00865447">
                                    <w:rPr>
                                      <w:rFonts w:cs="Times New Roman"/>
                                      <w:sz w:val="16"/>
                                    </w:rPr>
                                    <w:t>著者所属は</w:t>
                                  </w:r>
                                  <w:bookmarkStart w:id="3" w:name="_Hlk51807376"/>
                                  <w:r w:rsidR="006019A2">
                                    <w:rPr>
                                      <w:rFonts w:cs="Times New Roman" w:hint="eastAsia"/>
                                      <w:sz w:val="16"/>
                                    </w:rPr>
                                    <w:t>、</w:t>
                                  </w:r>
                                  <w:r w:rsidRPr="00865447">
                                    <w:rPr>
                                      <w:rFonts w:cs="Times New Roman"/>
                                      <w:sz w:val="16"/>
                                    </w:rPr>
                                    <w:t>最下行にテキストボックスを置き</w:t>
                                  </w:r>
                                  <w:r w:rsidR="006019A2">
                                    <w:rPr>
                                      <w:rFonts w:cs="Times New Roman" w:hint="eastAsia"/>
                                      <w:sz w:val="16"/>
                                    </w:rPr>
                                    <w:t>、</w:t>
                                  </w:r>
                                  <w:r w:rsidRPr="00865447">
                                    <w:rPr>
                                      <w:rFonts w:cs="Times New Roman"/>
                                      <w:sz w:val="16"/>
                                    </w:rPr>
                                    <w:t>その中に表を組んで罫線を上だけに設置。</w:t>
                                  </w:r>
                                  <w:bookmarkStart w:id="4" w:name="_Hlk51807466"/>
                                  <w:bookmarkEnd w:id="3"/>
                                  <w:r w:rsidRPr="00865447">
                                    <w:rPr>
                                      <w:rFonts w:cs="Times New Roman"/>
                                      <w:sz w:val="16"/>
                                    </w:rPr>
                                    <w:t>本文から</w:t>
                                  </w:r>
                                  <w:r w:rsidRPr="00865447">
                                    <w:rPr>
                                      <w:rFonts w:cs="Times New Roman"/>
                                      <w:sz w:val="16"/>
                                    </w:rPr>
                                    <w:t>1mm</w:t>
                                  </w:r>
                                  <w:r w:rsidRPr="00865447">
                                    <w:rPr>
                                      <w:rFonts w:cs="Times New Roman"/>
                                      <w:sz w:val="16"/>
                                    </w:rPr>
                                    <w:t>以上空ける。両端揃えで</w:t>
                                  </w:r>
                                  <w:r w:rsidRPr="00865447">
                                    <w:rPr>
                                      <w:rFonts w:cs="Times New Roman"/>
                                      <w:sz w:val="16"/>
                                    </w:rPr>
                                    <w:t>8pt</w:t>
                                  </w:r>
                                  <w:r w:rsidR="006019A2">
                                    <w:rPr>
                                      <w:rFonts w:cs="Times New Roman" w:hint="eastAsia"/>
                                      <w:sz w:val="16"/>
                                    </w:rPr>
                                    <w:t>、</w:t>
                                  </w:r>
                                  <w:r w:rsidRPr="00865447">
                                    <w:rPr>
                                      <w:rFonts w:cs="Times New Roman"/>
                                      <w:sz w:val="16"/>
                                    </w:rPr>
                                    <w:t>行間は固定値</w:t>
                                  </w:r>
                                  <w:r w:rsidRPr="00865447">
                                    <w:rPr>
                                      <w:rFonts w:cs="Times New Roman"/>
                                      <w:sz w:val="16"/>
                                    </w:rPr>
                                    <w:t>11pt</w:t>
                                  </w:r>
                                  <w:r w:rsidRPr="00865447">
                                    <w:rPr>
                                      <w:rFonts w:cs="Times New Roman"/>
                                      <w:sz w:val="16"/>
                                    </w:rPr>
                                    <w:t>。</w:t>
                                  </w:r>
                                  <w:r>
                                    <w:rPr>
                                      <w:rFonts w:cs="Times New Roman" w:hint="eastAsia"/>
                                      <w:sz w:val="16"/>
                                    </w:rPr>
                                    <w:t>和文</w:t>
                                  </w:r>
                                  <w:r>
                                    <w:rPr>
                                      <w:rFonts w:cs="Times New Roman"/>
                                      <w:sz w:val="16"/>
                                    </w:rPr>
                                    <w:t>と</w:t>
                                  </w:r>
                                  <w:r>
                                    <w:rPr>
                                      <w:rFonts w:cs="Times New Roman" w:hint="eastAsia"/>
                                      <w:sz w:val="16"/>
                                    </w:rPr>
                                    <w:t>英文</w:t>
                                  </w:r>
                                  <w:r>
                                    <w:rPr>
                                      <w:rFonts w:cs="Times New Roman"/>
                                      <w:sz w:val="16"/>
                                    </w:rPr>
                                    <w:t>の</w:t>
                                  </w:r>
                                  <w:r>
                                    <w:rPr>
                                      <w:rFonts w:cs="Times New Roman" w:hint="eastAsia"/>
                                      <w:sz w:val="16"/>
                                    </w:rPr>
                                    <w:t>間</w:t>
                                  </w:r>
                                  <w:r>
                                    <w:rPr>
                                      <w:rFonts w:cs="Times New Roman"/>
                                      <w:sz w:val="16"/>
                                    </w:rPr>
                                    <w:t>で改行</w:t>
                                  </w:r>
                                  <w:r>
                                    <w:rPr>
                                      <w:rFonts w:cs="Times New Roman" w:hint="eastAsia"/>
                                      <w:sz w:val="16"/>
                                    </w:rPr>
                                    <w:t>。</w:t>
                                  </w:r>
                                  <w:r w:rsidRPr="00865447">
                                    <w:rPr>
                                      <w:rFonts w:cs="Times New Roman"/>
                                      <w:sz w:val="16"/>
                                    </w:rPr>
                                    <w:t>英語表記は</w:t>
                                  </w:r>
                                  <w:r w:rsidRPr="00865447">
                                    <w:rPr>
                                      <w:rFonts w:cs="Times New Roman"/>
                                      <w:i/>
                                      <w:sz w:val="16"/>
                                    </w:rPr>
                                    <w:t>斜体</w:t>
                                  </w:r>
                                  <w:r w:rsidRPr="00865447">
                                    <w:rPr>
                                      <w:rFonts w:cs="Times New Roman"/>
                                      <w:sz w:val="16"/>
                                    </w:rPr>
                                    <w:t>とする。</w:t>
                                  </w:r>
                                  <w:r>
                                    <w:rPr>
                                      <w:rFonts w:cs="Times New Roman" w:hint="eastAsia"/>
                                      <w:sz w:val="16"/>
                                    </w:rPr>
                                    <w:t>なお，</w:t>
                                  </w:r>
                                  <w:r w:rsidRPr="00865447">
                                    <w:rPr>
                                      <w:rFonts w:cs="Times New Roman"/>
                                      <w:sz w:val="16"/>
                                    </w:rPr>
                                    <w:t>外国語圏に所属している場合は和文</w:t>
                                  </w:r>
                                  <w:r>
                                    <w:rPr>
                                      <w:rFonts w:cs="Times New Roman" w:hint="eastAsia"/>
                                      <w:sz w:val="16"/>
                                    </w:rPr>
                                    <w:t>所属</w:t>
                                  </w:r>
                                  <w:r w:rsidRPr="00865447">
                                    <w:rPr>
                                      <w:rFonts w:cs="Times New Roman"/>
                                      <w:sz w:val="16"/>
                                    </w:rPr>
                                    <w:t>部分を外国語で記述してもよい</w:t>
                                  </w:r>
                                  <w:r>
                                    <w:rPr>
                                      <w:rFonts w:cs="Times New Roman" w:hint="eastAsia"/>
                                      <w:sz w:val="16"/>
                                    </w:rPr>
                                    <w:t>。改行後</w:t>
                                  </w:r>
                                  <w:r w:rsidR="006019A2">
                                    <w:rPr>
                                      <w:rFonts w:cs="Times New Roman" w:hint="eastAsia"/>
                                      <w:sz w:val="16"/>
                                    </w:rPr>
                                    <w:t>、</w:t>
                                  </w:r>
                                  <w:r>
                                    <w:rPr>
                                      <w:rFonts w:cs="Times New Roman" w:hint="eastAsia"/>
                                      <w:sz w:val="16"/>
                                    </w:rPr>
                                    <w:t>コレスポンディング・オーサーのメールアドレス（</w:t>
                                  </w:r>
                                  <w:r>
                                    <w:rPr>
                                      <w:rFonts w:cs="Times New Roman"/>
                                      <w:sz w:val="16"/>
                                    </w:rPr>
                                    <w:t>投稿後</w:t>
                                  </w:r>
                                  <w:r w:rsidR="006019A2">
                                    <w:rPr>
                                      <w:rFonts w:cs="Times New Roman" w:hint="eastAsia"/>
                                      <w:sz w:val="16"/>
                                    </w:rPr>
                                    <w:t>、</w:t>
                                  </w:r>
                                  <w:r>
                                    <w:rPr>
                                      <w:rFonts w:cs="Times New Roman"/>
                                      <w:sz w:val="16"/>
                                    </w:rPr>
                                    <w:t>数年間は使い続けられるもの）</w:t>
                                  </w:r>
                                  <w:r>
                                    <w:rPr>
                                      <w:rFonts w:cs="Times New Roman" w:hint="eastAsia"/>
                                      <w:sz w:val="16"/>
                                    </w:rPr>
                                    <w:t>を記述する。すべて半角で</w:t>
                                  </w:r>
                                  <w:r w:rsidR="006019A2">
                                    <w:rPr>
                                      <w:rFonts w:cs="Times New Roman" w:hint="eastAsia"/>
                                      <w:sz w:val="16"/>
                                    </w:rPr>
                                    <w:t>、</w:t>
                                  </w:r>
                                  <w:r>
                                    <w:rPr>
                                      <w:rFonts w:cs="Times New Roman" w:hint="eastAsia"/>
                                      <w:sz w:val="16"/>
                                    </w:rPr>
                                    <w:t>コロン（</w:t>
                                  </w:r>
                                  <w:r>
                                    <w:rPr>
                                      <w:rFonts w:cs="Times New Roman" w:hint="eastAsia"/>
                                      <w:sz w:val="16"/>
                                    </w:rPr>
                                    <w:t>:</w:t>
                                  </w:r>
                                  <w:r>
                                    <w:rPr>
                                      <w:rFonts w:cs="Times New Roman" w:hint="eastAsia"/>
                                      <w:sz w:val="16"/>
                                    </w:rPr>
                                    <w:t>）のあとに半角スペースを挿入する。ハイパーリンクにしないこと。</w:t>
                                  </w:r>
                                  <w:bookmarkEnd w:id="4"/>
                                </w:p>
                                <w:p w14:paraId="15983B87" w14:textId="73C9E0E3" w:rsidR="003668BB" w:rsidRPr="00893AE4" w:rsidRDefault="00935F40" w:rsidP="00935F40">
                                  <w:pPr>
                                    <w:snapToGrid w:val="0"/>
                                    <w:spacing w:line="220" w:lineRule="exact"/>
                                    <w:ind w:rightChars="740" w:right="1342" w:firstLineChars="100" w:firstLine="141"/>
                                    <w:rPr>
                                      <w:rFonts w:cs="Times New Roman"/>
                                      <w:sz w:val="16"/>
                                    </w:rPr>
                                  </w:pPr>
                                  <w:r w:rsidRPr="00935F40">
                                    <w:rPr>
                                      <w:rFonts w:cs="Times New Roman" w:hint="eastAsia"/>
                                      <w:sz w:val="16"/>
                                    </w:rPr>
                                    <w:t>年　月　日受理。</w:t>
                                  </w:r>
                                </w:p>
                              </w:tc>
                            </w:tr>
                          </w:tbl>
                          <w:p w14:paraId="36698A06" w14:textId="77777777" w:rsidR="003668BB" w:rsidRPr="007B07D2" w:rsidRDefault="003668BB" w:rsidP="003668BB">
                            <w:pPr>
                              <w:snapToGrid w:val="0"/>
                              <w:spacing w:line="220" w:lineRule="exact"/>
                              <w:rPr>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A7054" id="_x0000_t202" coordsize="21600,21600" o:spt="202" path="m,l,21600r21600,l21600,xe">
                <v:stroke joinstyle="miter"/>
                <v:path gradientshapeok="t" o:connecttype="rect"/>
              </v:shapetype>
              <v:shape id="_x0000_s1028" type="#_x0000_t202" style="position:absolute;left:0;text-align:left;margin-left:-10.25pt;margin-top:600.35pt;width:482.7pt;height:100.5pt;z-index:251660288;visibility:visible;mso-wrap-style:square;mso-width-percent:0;mso-height-percent:0;mso-wrap-distance-left:0;mso-wrap-distance-top:2.85pt;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" o:allowoverlap="f" fillcolor="window" stroked="f" strokeweight=".25pt">
                <v:textbox inset="1mm,0,1mm,0">
                  <w:txbxContent>
                    <w:tbl>
                      <w:tblPr>
                        <w:tblStyle w:val="12"/>
                        <w:tblW w:w="10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3668BB" w:rsidRPr="007B07D2" w14:paraId="0C305CEC" w14:textId="77777777" w:rsidTr="00FC76A0">
                        <w:trPr>
                          <w:trHeight w:val="598"/>
                        </w:trPr>
                        <w:tc>
                          <w:tcPr>
                            <w:tcW w:w="10980" w:type="dxa"/>
                          </w:tcPr>
                          <w:p w14:paraId="7E974A5C" w14:textId="77777777" w:rsidR="003668BB" w:rsidRPr="00865447" w:rsidRDefault="003668BB" w:rsidP="00865447">
                            <w:pPr>
                              <w:snapToGrid w:val="0"/>
                              <w:spacing w:line="220" w:lineRule="exact"/>
                              <w:ind w:rightChars="740" w:right="1342"/>
                              <w:rPr>
                                <w:rFonts w:cs="Times New Roman"/>
                                <w:i/>
                                <w:sz w:val="16"/>
                              </w:rPr>
                            </w:pPr>
                            <w:bookmarkStart w:id="5" w:name="_Hlk51807435"/>
                            <w:r w:rsidRPr="00893AE4">
                              <w:rPr>
                                <w:rFonts w:cs="Times New Roman"/>
                                <w:sz w:val="16"/>
                                <w:vertAlign w:val="superscript"/>
                              </w:rPr>
                              <w:t>1</w:t>
                            </w:r>
                            <w:r w:rsidRPr="003668BB">
                              <w:rPr>
                                <w:rFonts w:eastAsia="游明朝" w:cs="Cambria Math"/>
                                <w:sz w:val="16"/>
                              </w:rPr>
                              <w:t>△△</w:t>
                            </w:r>
                            <w:r w:rsidRPr="00865447">
                              <w:rPr>
                                <w:rFonts w:cs="Times New Roman"/>
                                <w:sz w:val="16"/>
                              </w:rPr>
                              <w:t xml:space="preserve">県整備部都市計画課　</w:t>
                            </w:r>
                            <w:r w:rsidRPr="00893AE4">
                              <w:rPr>
                                <w:rFonts w:cs="Times New Roman"/>
                                <w:sz w:val="16"/>
                                <w:vertAlign w:val="superscript"/>
                              </w:rPr>
                              <w:t>2</w:t>
                            </w:r>
                            <w:r w:rsidRPr="003668BB">
                              <w:rPr>
                                <w:rFonts w:eastAsia="游明朝" w:cs="Times New Roman"/>
                                <w:sz w:val="16"/>
                              </w:rPr>
                              <w:t>○○</w:t>
                            </w:r>
                            <w:r w:rsidRPr="00865447">
                              <w:rPr>
                                <w:rFonts w:cs="Times New Roman"/>
                                <w:sz w:val="16"/>
                              </w:rPr>
                              <w:t xml:space="preserve">大学工学部　</w:t>
                            </w:r>
                            <w:r w:rsidRPr="00893AE4">
                              <w:rPr>
                                <w:rFonts w:cs="Times New Roman"/>
                                <w:sz w:val="16"/>
                                <w:vertAlign w:val="superscript"/>
                              </w:rPr>
                              <w:t>3</w:t>
                            </w:r>
                            <w:r w:rsidRPr="00865447">
                              <w:rPr>
                                <w:rFonts w:cs="Times New Roman"/>
                                <w:i/>
                                <w:sz w:val="16"/>
                              </w:rPr>
                              <w:t xml:space="preserve">College of Agriculture, University of </w:t>
                            </w:r>
                            <w:proofErr w:type="spellStart"/>
                            <w:r w:rsidRPr="00865447">
                              <w:rPr>
                                <w:rFonts w:cs="Times New Roman"/>
                                <w:i/>
                                <w:sz w:val="16"/>
                              </w:rPr>
                              <w:t>Kaigai</w:t>
                            </w:r>
                            <w:proofErr w:type="spellEnd"/>
                          </w:p>
                          <w:p w14:paraId="0D0C9E4A" w14:textId="77777777" w:rsidR="003668BB" w:rsidRPr="00865447" w:rsidRDefault="003668BB" w:rsidP="00865447">
                            <w:pPr>
                              <w:snapToGrid w:val="0"/>
                              <w:spacing w:line="220" w:lineRule="exact"/>
                              <w:ind w:rightChars="740" w:right="1342"/>
                              <w:rPr>
                                <w:rFonts w:cs="Times New Roman"/>
                                <w:i/>
                                <w:sz w:val="16"/>
                              </w:rPr>
                            </w:pPr>
                            <w:r w:rsidRPr="00893AE4">
                              <w:rPr>
                                <w:rFonts w:cs="Times New Roman"/>
                                <w:sz w:val="16"/>
                                <w:vertAlign w:val="superscript"/>
                              </w:rPr>
                              <w:t>1</w:t>
                            </w:r>
                            <w:r w:rsidRPr="00865447">
                              <w:rPr>
                                <w:rFonts w:cs="Times New Roman"/>
                                <w:i/>
                                <w:sz w:val="16"/>
                              </w:rPr>
                              <w:t xml:space="preserve"> Maintenance Division City Planning Section</w:t>
                            </w:r>
                            <w:r w:rsidRPr="00865447">
                              <w:rPr>
                                <w:rFonts w:cs="Times New Roman"/>
                                <w:sz w:val="16"/>
                              </w:rPr>
                              <w:t xml:space="preserve">, </w:t>
                            </w:r>
                            <w:proofErr w:type="spellStart"/>
                            <w:r w:rsidRPr="00865447">
                              <w:rPr>
                                <w:rFonts w:cs="Times New Roman"/>
                                <w:i/>
                                <w:sz w:val="16"/>
                              </w:rPr>
                              <w:t>Sankaku</w:t>
                            </w:r>
                            <w:proofErr w:type="spellEnd"/>
                            <w:r w:rsidRPr="00865447">
                              <w:rPr>
                                <w:rFonts w:cs="Times New Roman"/>
                                <w:i/>
                                <w:sz w:val="16"/>
                              </w:rPr>
                              <w:t xml:space="preserve"> Prefectural Government </w:t>
                            </w:r>
                            <w:r w:rsidRPr="00865447">
                              <w:rPr>
                                <w:rFonts w:cs="Times New Roman"/>
                                <w:sz w:val="16"/>
                              </w:rPr>
                              <w:t xml:space="preserve">　</w:t>
                            </w:r>
                            <w:r w:rsidRPr="00893AE4">
                              <w:rPr>
                                <w:rFonts w:cs="Times New Roman"/>
                                <w:sz w:val="16"/>
                                <w:vertAlign w:val="superscript"/>
                              </w:rPr>
                              <w:t>2</w:t>
                            </w:r>
                            <w:r w:rsidRPr="00865447">
                              <w:rPr>
                                <w:rFonts w:cs="Times New Roman"/>
                                <w:i/>
                                <w:sz w:val="16"/>
                              </w:rPr>
                              <w:t xml:space="preserve"> Faculty of Engineering, </w:t>
                            </w:r>
                            <w:proofErr w:type="spellStart"/>
                            <w:r w:rsidRPr="00865447">
                              <w:rPr>
                                <w:rFonts w:cs="Times New Roman"/>
                                <w:i/>
                                <w:sz w:val="16"/>
                              </w:rPr>
                              <w:t>Marumaru</w:t>
                            </w:r>
                            <w:proofErr w:type="spellEnd"/>
                            <w:r w:rsidRPr="00865447">
                              <w:rPr>
                                <w:rFonts w:cs="Times New Roman"/>
                                <w:i/>
                                <w:sz w:val="16"/>
                              </w:rPr>
                              <w:t xml:space="preserve"> University</w:t>
                            </w:r>
                            <w:r w:rsidRPr="00865447">
                              <w:rPr>
                                <w:rFonts w:cs="Times New Roman"/>
                                <w:sz w:val="16"/>
                              </w:rPr>
                              <w:t xml:space="preserve">　</w:t>
                            </w:r>
                            <w:r w:rsidRPr="00893AE4">
                              <w:rPr>
                                <w:rFonts w:cs="Times New Roman"/>
                                <w:sz w:val="16"/>
                                <w:vertAlign w:val="superscript"/>
                              </w:rPr>
                              <w:t>3</w:t>
                            </w:r>
                            <w:r w:rsidRPr="00865447">
                              <w:rPr>
                                <w:rFonts w:cs="Times New Roman"/>
                                <w:i/>
                                <w:sz w:val="16"/>
                              </w:rPr>
                              <w:t xml:space="preserve">College of Agriculture, University of </w:t>
                            </w:r>
                            <w:proofErr w:type="spellStart"/>
                            <w:r w:rsidRPr="00865447">
                              <w:rPr>
                                <w:rFonts w:cs="Times New Roman"/>
                                <w:i/>
                                <w:sz w:val="16"/>
                              </w:rPr>
                              <w:t>Kaigai</w:t>
                            </w:r>
                            <w:proofErr w:type="spellEnd"/>
                          </w:p>
                          <w:p w14:paraId="382141E4" w14:textId="77777777" w:rsidR="003668BB" w:rsidRDefault="003668BB" w:rsidP="00960004">
                            <w:pPr>
                              <w:snapToGrid w:val="0"/>
                              <w:spacing w:line="220" w:lineRule="exact"/>
                              <w:ind w:rightChars="740" w:right="1342"/>
                              <w:rPr>
                                <w:rFonts w:cs="Times New Roman"/>
                                <w:sz w:val="16"/>
                              </w:rPr>
                            </w:pPr>
                            <w:r w:rsidRPr="00992DDA">
                              <w:rPr>
                                <w:rFonts w:cs="Times New Roman"/>
                                <w:sz w:val="16"/>
                              </w:rPr>
                              <w:t>Corresponding Author*: hanako_keikaku@eng.marumaru.ac.jp</w:t>
                            </w:r>
                          </w:p>
                          <w:bookmarkEnd w:id="5"/>
                          <w:p w14:paraId="6EE9ACD4" w14:textId="674936C9" w:rsidR="003668BB" w:rsidRDefault="003668BB" w:rsidP="00893AE4">
                            <w:pPr>
                              <w:snapToGrid w:val="0"/>
                              <w:spacing w:line="220" w:lineRule="exact"/>
                              <w:ind w:rightChars="740" w:right="1342"/>
                              <w:rPr>
                                <w:rFonts w:cs="Times New Roman"/>
                                <w:sz w:val="16"/>
                              </w:rPr>
                            </w:pPr>
                            <w:r w:rsidRPr="00865447">
                              <w:rPr>
                                <w:rFonts w:cs="Times New Roman"/>
                                <w:sz w:val="16"/>
                              </w:rPr>
                              <w:t>←</w:t>
                            </w:r>
                            <w:r w:rsidRPr="00865447">
                              <w:rPr>
                                <w:rFonts w:cs="Times New Roman"/>
                                <w:sz w:val="16"/>
                              </w:rPr>
                              <w:t>著者所属は</w:t>
                            </w:r>
                            <w:bookmarkStart w:id="6" w:name="_Hlk51807376"/>
                            <w:r w:rsidR="006019A2">
                              <w:rPr>
                                <w:rFonts w:cs="Times New Roman" w:hint="eastAsia"/>
                                <w:sz w:val="16"/>
                              </w:rPr>
                              <w:t>、</w:t>
                            </w:r>
                            <w:r w:rsidRPr="00865447">
                              <w:rPr>
                                <w:rFonts w:cs="Times New Roman"/>
                                <w:sz w:val="16"/>
                              </w:rPr>
                              <w:t>最下行にテキストボックスを置き</w:t>
                            </w:r>
                            <w:r w:rsidR="006019A2">
                              <w:rPr>
                                <w:rFonts w:cs="Times New Roman" w:hint="eastAsia"/>
                                <w:sz w:val="16"/>
                              </w:rPr>
                              <w:t>、</w:t>
                            </w:r>
                            <w:r w:rsidRPr="00865447">
                              <w:rPr>
                                <w:rFonts w:cs="Times New Roman"/>
                                <w:sz w:val="16"/>
                              </w:rPr>
                              <w:t>その中に表を組んで罫線を上だけに設置。</w:t>
                            </w:r>
                            <w:bookmarkStart w:id="7" w:name="_Hlk51807466"/>
                            <w:bookmarkEnd w:id="6"/>
                            <w:r w:rsidRPr="00865447">
                              <w:rPr>
                                <w:rFonts w:cs="Times New Roman"/>
                                <w:sz w:val="16"/>
                              </w:rPr>
                              <w:t>本文から</w:t>
                            </w:r>
                            <w:r w:rsidRPr="00865447">
                              <w:rPr>
                                <w:rFonts w:cs="Times New Roman"/>
                                <w:sz w:val="16"/>
                              </w:rPr>
                              <w:t>1mm</w:t>
                            </w:r>
                            <w:r w:rsidRPr="00865447">
                              <w:rPr>
                                <w:rFonts w:cs="Times New Roman"/>
                                <w:sz w:val="16"/>
                              </w:rPr>
                              <w:t>以上空ける。両端揃えで</w:t>
                            </w:r>
                            <w:r w:rsidRPr="00865447">
                              <w:rPr>
                                <w:rFonts w:cs="Times New Roman"/>
                                <w:sz w:val="16"/>
                              </w:rPr>
                              <w:t>8pt</w:t>
                            </w:r>
                            <w:r w:rsidR="006019A2">
                              <w:rPr>
                                <w:rFonts w:cs="Times New Roman" w:hint="eastAsia"/>
                                <w:sz w:val="16"/>
                              </w:rPr>
                              <w:t>、</w:t>
                            </w:r>
                            <w:r w:rsidRPr="00865447">
                              <w:rPr>
                                <w:rFonts w:cs="Times New Roman"/>
                                <w:sz w:val="16"/>
                              </w:rPr>
                              <w:t>行間は固定値</w:t>
                            </w:r>
                            <w:r w:rsidRPr="00865447">
                              <w:rPr>
                                <w:rFonts w:cs="Times New Roman"/>
                                <w:sz w:val="16"/>
                              </w:rPr>
                              <w:t>11pt</w:t>
                            </w:r>
                            <w:r w:rsidRPr="00865447">
                              <w:rPr>
                                <w:rFonts w:cs="Times New Roman"/>
                                <w:sz w:val="16"/>
                              </w:rPr>
                              <w:t>。</w:t>
                            </w:r>
                            <w:r>
                              <w:rPr>
                                <w:rFonts w:cs="Times New Roman" w:hint="eastAsia"/>
                                <w:sz w:val="16"/>
                              </w:rPr>
                              <w:t>和文</w:t>
                            </w:r>
                            <w:r>
                              <w:rPr>
                                <w:rFonts w:cs="Times New Roman"/>
                                <w:sz w:val="16"/>
                              </w:rPr>
                              <w:t>と</w:t>
                            </w:r>
                            <w:r>
                              <w:rPr>
                                <w:rFonts w:cs="Times New Roman" w:hint="eastAsia"/>
                                <w:sz w:val="16"/>
                              </w:rPr>
                              <w:t>英文</w:t>
                            </w:r>
                            <w:r>
                              <w:rPr>
                                <w:rFonts w:cs="Times New Roman"/>
                                <w:sz w:val="16"/>
                              </w:rPr>
                              <w:t>の</w:t>
                            </w:r>
                            <w:r>
                              <w:rPr>
                                <w:rFonts w:cs="Times New Roman" w:hint="eastAsia"/>
                                <w:sz w:val="16"/>
                              </w:rPr>
                              <w:t>間</w:t>
                            </w:r>
                            <w:r>
                              <w:rPr>
                                <w:rFonts w:cs="Times New Roman"/>
                                <w:sz w:val="16"/>
                              </w:rPr>
                              <w:t>で改行</w:t>
                            </w:r>
                            <w:r>
                              <w:rPr>
                                <w:rFonts w:cs="Times New Roman" w:hint="eastAsia"/>
                                <w:sz w:val="16"/>
                              </w:rPr>
                              <w:t>。</w:t>
                            </w:r>
                            <w:r w:rsidRPr="00865447">
                              <w:rPr>
                                <w:rFonts w:cs="Times New Roman"/>
                                <w:sz w:val="16"/>
                              </w:rPr>
                              <w:t>英語表記は</w:t>
                            </w:r>
                            <w:r w:rsidRPr="00865447">
                              <w:rPr>
                                <w:rFonts w:cs="Times New Roman"/>
                                <w:i/>
                                <w:sz w:val="16"/>
                              </w:rPr>
                              <w:t>斜体</w:t>
                            </w:r>
                            <w:r w:rsidRPr="00865447">
                              <w:rPr>
                                <w:rFonts w:cs="Times New Roman"/>
                                <w:sz w:val="16"/>
                              </w:rPr>
                              <w:t>とする。</w:t>
                            </w:r>
                            <w:r>
                              <w:rPr>
                                <w:rFonts w:cs="Times New Roman" w:hint="eastAsia"/>
                                <w:sz w:val="16"/>
                              </w:rPr>
                              <w:t>なお，</w:t>
                            </w:r>
                            <w:r w:rsidRPr="00865447">
                              <w:rPr>
                                <w:rFonts w:cs="Times New Roman"/>
                                <w:sz w:val="16"/>
                              </w:rPr>
                              <w:t>外国語圏に所属している場合は和文</w:t>
                            </w:r>
                            <w:r>
                              <w:rPr>
                                <w:rFonts w:cs="Times New Roman" w:hint="eastAsia"/>
                                <w:sz w:val="16"/>
                              </w:rPr>
                              <w:t>所属</w:t>
                            </w:r>
                            <w:r w:rsidRPr="00865447">
                              <w:rPr>
                                <w:rFonts w:cs="Times New Roman"/>
                                <w:sz w:val="16"/>
                              </w:rPr>
                              <w:t>部分を外国語で記述してもよい</w:t>
                            </w:r>
                            <w:r>
                              <w:rPr>
                                <w:rFonts w:cs="Times New Roman" w:hint="eastAsia"/>
                                <w:sz w:val="16"/>
                              </w:rPr>
                              <w:t>。改行後</w:t>
                            </w:r>
                            <w:r w:rsidR="006019A2">
                              <w:rPr>
                                <w:rFonts w:cs="Times New Roman" w:hint="eastAsia"/>
                                <w:sz w:val="16"/>
                              </w:rPr>
                              <w:t>、</w:t>
                            </w:r>
                            <w:r>
                              <w:rPr>
                                <w:rFonts w:cs="Times New Roman" w:hint="eastAsia"/>
                                <w:sz w:val="16"/>
                              </w:rPr>
                              <w:t>コレスポンディング・オーサーのメールアドレス（</w:t>
                            </w:r>
                            <w:r>
                              <w:rPr>
                                <w:rFonts w:cs="Times New Roman"/>
                                <w:sz w:val="16"/>
                              </w:rPr>
                              <w:t>投稿後</w:t>
                            </w:r>
                            <w:r w:rsidR="006019A2">
                              <w:rPr>
                                <w:rFonts w:cs="Times New Roman" w:hint="eastAsia"/>
                                <w:sz w:val="16"/>
                              </w:rPr>
                              <w:t>、</w:t>
                            </w:r>
                            <w:r>
                              <w:rPr>
                                <w:rFonts w:cs="Times New Roman"/>
                                <w:sz w:val="16"/>
                              </w:rPr>
                              <w:t>数年間は使い続けられるもの）</w:t>
                            </w:r>
                            <w:r>
                              <w:rPr>
                                <w:rFonts w:cs="Times New Roman" w:hint="eastAsia"/>
                                <w:sz w:val="16"/>
                              </w:rPr>
                              <w:t>を記述する。すべて半角で</w:t>
                            </w:r>
                            <w:r w:rsidR="006019A2">
                              <w:rPr>
                                <w:rFonts w:cs="Times New Roman" w:hint="eastAsia"/>
                                <w:sz w:val="16"/>
                              </w:rPr>
                              <w:t>、</w:t>
                            </w:r>
                            <w:r>
                              <w:rPr>
                                <w:rFonts w:cs="Times New Roman" w:hint="eastAsia"/>
                                <w:sz w:val="16"/>
                              </w:rPr>
                              <w:t>コロン（</w:t>
                            </w:r>
                            <w:r>
                              <w:rPr>
                                <w:rFonts w:cs="Times New Roman" w:hint="eastAsia"/>
                                <w:sz w:val="16"/>
                              </w:rPr>
                              <w:t>:</w:t>
                            </w:r>
                            <w:r>
                              <w:rPr>
                                <w:rFonts w:cs="Times New Roman" w:hint="eastAsia"/>
                                <w:sz w:val="16"/>
                              </w:rPr>
                              <w:t>）のあとに半角スペースを挿入する。ハイパーリンクにしないこと。</w:t>
                            </w:r>
                            <w:bookmarkEnd w:id="7"/>
                          </w:p>
                          <w:p w14:paraId="15983B87" w14:textId="73C9E0E3" w:rsidR="003668BB" w:rsidRPr="00893AE4" w:rsidRDefault="00935F40" w:rsidP="00935F40">
                            <w:pPr>
                              <w:snapToGrid w:val="0"/>
                              <w:spacing w:line="220" w:lineRule="exact"/>
                              <w:ind w:rightChars="740" w:right="1342" w:firstLineChars="100" w:firstLine="141"/>
                              <w:rPr>
                                <w:rFonts w:cs="Times New Roman"/>
                                <w:sz w:val="16"/>
                              </w:rPr>
                            </w:pPr>
                            <w:r w:rsidRPr="00935F40">
                              <w:rPr>
                                <w:rFonts w:cs="Times New Roman" w:hint="eastAsia"/>
                                <w:sz w:val="16"/>
                              </w:rPr>
                              <w:t>年　月　日受理。</w:t>
                            </w:r>
                          </w:p>
                        </w:tc>
                      </w:tr>
                    </w:tbl>
                    <w:p w14:paraId="36698A06" w14:textId="77777777" w:rsidR="003668BB" w:rsidRPr="007B07D2" w:rsidRDefault="003668BB" w:rsidP="003668BB">
                      <w:pPr>
                        <w:snapToGrid w:val="0"/>
                        <w:spacing w:line="220" w:lineRule="exact"/>
                        <w:rPr>
                          <w:sz w:val="16"/>
                        </w:rPr>
                      </w:pPr>
                    </w:p>
                  </w:txbxContent>
                </v:textbox>
                <w10:wrap type="topAndBottom" anchory="margin"/>
              </v:shape>
            </w:pict>
          </mc:Fallback>
        </mc:AlternateContent>
      </w:r>
    </w:p>
    <w:p w14:paraId="5A994457" w14:textId="2A3CECE0" w:rsidR="00604D4A" w:rsidRPr="000E164E" w:rsidRDefault="000E164E" w:rsidP="0007387C">
      <w:pPr>
        <w:overflowPunct w:val="0"/>
        <w:textAlignment w:val="baseline"/>
        <w:rPr>
          <w:b/>
          <w:bCs/>
        </w:rPr>
      </w:pPr>
      <w:r w:rsidRPr="000E164E">
        <w:rPr>
          <w:b/>
          <w:bCs/>
        </w:rPr>
        <w:t>緒言</w:t>
      </w:r>
    </w:p>
    <w:p w14:paraId="44DDCDDA" w14:textId="2812D76E" w:rsidR="001A3232" w:rsidRDefault="001A3232" w:rsidP="0007387C">
      <w:pPr>
        <w:overflowPunct w:val="0"/>
        <w:textAlignment w:val="baseline"/>
      </w:pPr>
      <w:r>
        <w:rPr>
          <w:rFonts w:hint="eastAsia"/>
        </w:rPr>
        <w:t xml:space="preserve">　茨城県の稲作は</w:t>
      </w:r>
      <w:r w:rsidR="006019A2">
        <w:rPr>
          <w:rFonts w:hint="eastAsia"/>
        </w:rPr>
        <w:t>、</w:t>
      </w:r>
      <w:r>
        <w:rPr>
          <w:rFonts w:hint="eastAsia"/>
        </w:rPr>
        <w:t>作付面積が全国で第</w:t>
      </w:r>
      <w:r>
        <w:rPr>
          <w:rFonts w:hint="eastAsia"/>
        </w:rPr>
        <w:t>6</w:t>
      </w:r>
      <w:r>
        <w:rPr>
          <w:rFonts w:hint="eastAsia"/>
        </w:rPr>
        <w:t>位〔</w:t>
      </w:r>
      <w:r>
        <w:rPr>
          <w:rFonts w:hint="eastAsia"/>
        </w:rPr>
        <w:t>7</w:t>
      </w:r>
      <w:r>
        <w:t>8300</w:t>
      </w:r>
      <w:r>
        <w:rPr>
          <w:rFonts w:hint="eastAsia"/>
        </w:rPr>
        <w:t>ha</w:t>
      </w:r>
      <w:r>
        <w:rPr>
          <w:rFonts w:hint="eastAsia"/>
        </w:rPr>
        <w:t>（</w:t>
      </w:r>
      <w:r>
        <w:rPr>
          <w:rFonts w:hint="eastAsia"/>
        </w:rPr>
        <w:t>2</w:t>
      </w:r>
      <w:r>
        <w:t>005</w:t>
      </w:r>
      <w:r>
        <w:rPr>
          <w:rFonts w:hint="eastAsia"/>
        </w:rPr>
        <w:t>年）〕</w:t>
      </w:r>
      <w:r w:rsidR="006019A2">
        <w:rPr>
          <w:rFonts w:hint="eastAsia"/>
        </w:rPr>
        <w:t>、</w:t>
      </w:r>
      <w:r>
        <w:rPr>
          <w:rFonts w:hint="eastAsia"/>
        </w:rPr>
        <w:t>生産学が全国で第</w:t>
      </w:r>
      <w:r>
        <w:rPr>
          <w:rFonts w:hint="eastAsia"/>
        </w:rPr>
        <w:t>3</w:t>
      </w:r>
      <w:r>
        <w:rPr>
          <w:rFonts w:hint="eastAsia"/>
        </w:rPr>
        <w:t>位〔</w:t>
      </w:r>
      <w:r>
        <w:rPr>
          <w:rFonts w:hint="eastAsia"/>
        </w:rPr>
        <w:t>1</w:t>
      </w:r>
      <w:r>
        <w:t>204</w:t>
      </w:r>
      <w:r>
        <w:rPr>
          <w:rFonts w:hint="eastAsia"/>
        </w:rPr>
        <w:t>億円（</w:t>
      </w:r>
      <w:r>
        <w:rPr>
          <w:rFonts w:hint="eastAsia"/>
        </w:rPr>
        <w:t>2</w:t>
      </w:r>
      <w:r>
        <w:t>003</w:t>
      </w:r>
      <w:r>
        <w:rPr>
          <w:rFonts w:hint="eastAsia"/>
        </w:rPr>
        <w:t>年）〕であり</w:t>
      </w:r>
      <w:r w:rsidR="006019A2">
        <w:rPr>
          <w:rFonts w:hint="eastAsia"/>
        </w:rPr>
        <w:t>、</w:t>
      </w:r>
      <w:r>
        <w:rPr>
          <w:rFonts w:hint="eastAsia"/>
        </w:rPr>
        <w:t>県農業生産額に占める割合は</w:t>
      </w:r>
      <w:r>
        <w:rPr>
          <w:rFonts w:hint="eastAsia"/>
        </w:rPr>
        <w:t>2</w:t>
      </w:r>
      <w:r>
        <w:t>9</w:t>
      </w:r>
      <w:r>
        <w:rPr>
          <w:rFonts w:hint="eastAsia"/>
        </w:rPr>
        <w:t>％にものぼっている（茨城県農林水産部</w:t>
      </w:r>
      <w:r>
        <w:rPr>
          <w:rFonts w:hint="eastAsia"/>
        </w:rPr>
        <w:t xml:space="preserve"> </w:t>
      </w:r>
      <w:r>
        <w:t>2005</w:t>
      </w:r>
      <w:r>
        <w:rPr>
          <w:rFonts w:hint="eastAsia"/>
        </w:rPr>
        <w:t>a</w:t>
      </w:r>
      <w:r>
        <w:rPr>
          <w:rFonts w:hint="eastAsia"/>
        </w:rPr>
        <w:t>）。しかし</w:t>
      </w:r>
      <w:r w:rsidR="006019A2">
        <w:rPr>
          <w:rFonts w:hint="eastAsia"/>
        </w:rPr>
        <w:t>、</w:t>
      </w:r>
      <w:r>
        <w:rPr>
          <w:rFonts w:hint="eastAsia"/>
        </w:rPr>
        <w:t>…</w:t>
      </w:r>
    </w:p>
    <w:p w14:paraId="341FF5B5" w14:textId="43CF6D79" w:rsidR="001A3232" w:rsidRDefault="001A3232" w:rsidP="0007387C">
      <w:pPr>
        <w:overflowPunct w:val="0"/>
        <w:textAlignment w:val="baseline"/>
      </w:pPr>
      <w:r>
        <w:rPr>
          <w:rFonts w:hint="eastAsia"/>
        </w:rPr>
        <w:t>ることを目的とした。</w:t>
      </w:r>
    </w:p>
    <w:p w14:paraId="07A799F8" w14:textId="32AD8CB7" w:rsidR="001A3232" w:rsidRDefault="001A3232" w:rsidP="0007387C">
      <w:pPr>
        <w:overflowPunct w:val="0"/>
        <w:textAlignment w:val="baseline"/>
      </w:pPr>
    </w:p>
    <w:p w14:paraId="46FC1D39" w14:textId="1B096738" w:rsidR="001A3232" w:rsidRPr="00AF0F50" w:rsidRDefault="001A3232" w:rsidP="0007387C">
      <w:pPr>
        <w:overflowPunct w:val="0"/>
        <w:textAlignment w:val="baseline"/>
        <w:rPr>
          <w:b/>
          <w:bCs/>
        </w:rPr>
      </w:pPr>
      <w:r w:rsidRPr="00AF0F50">
        <w:rPr>
          <w:rFonts w:hint="eastAsia"/>
          <w:b/>
          <w:bCs/>
        </w:rPr>
        <w:t>材料と方法</w:t>
      </w:r>
    </w:p>
    <w:p w14:paraId="1EA7521D" w14:textId="4F98D7DB" w:rsidR="001A3232" w:rsidRDefault="001A3232" w:rsidP="0007387C">
      <w:pPr>
        <w:overflowPunct w:val="0"/>
        <w:textAlignment w:val="baseline"/>
      </w:pPr>
      <w:r>
        <w:rPr>
          <w:rFonts w:hint="eastAsia"/>
        </w:rPr>
        <w:t xml:space="preserve">　茨城県内各地で品種コシヒカリ…</w:t>
      </w:r>
    </w:p>
    <w:p w14:paraId="24902E86" w14:textId="17C6C38E" w:rsidR="001A3232" w:rsidRDefault="001A3232" w:rsidP="0007387C">
      <w:pPr>
        <w:overflowPunct w:val="0"/>
        <w:textAlignment w:val="baseline"/>
      </w:pPr>
      <w:r>
        <w:lastRenderedPageBreak/>
        <w:t>10</w:t>
      </w:r>
      <w:r>
        <w:rPr>
          <w:rFonts w:hint="eastAsia"/>
        </w:rPr>
        <w:t>反復で調査した。</w:t>
      </w:r>
    </w:p>
    <w:p w14:paraId="1AAAE59D" w14:textId="459B85ED" w:rsidR="001A3232" w:rsidRDefault="001A3232" w:rsidP="0007387C">
      <w:pPr>
        <w:overflowPunct w:val="0"/>
        <w:textAlignment w:val="baseline"/>
      </w:pPr>
    </w:p>
    <w:p w14:paraId="7A6DB7B3" w14:textId="565E94DB" w:rsidR="001A3232" w:rsidRPr="00AF0F50" w:rsidRDefault="001A3232" w:rsidP="0007387C">
      <w:pPr>
        <w:overflowPunct w:val="0"/>
        <w:textAlignment w:val="baseline"/>
        <w:rPr>
          <w:b/>
          <w:bCs/>
        </w:rPr>
      </w:pPr>
      <w:r w:rsidRPr="00AF0F50">
        <w:rPr>
          <w:rFonts w:hint="eastAsia"/>
          <w:b/>
          <w:bCs/>
        </w:rPr>
        <w:t>結果</w:t>
      </w:r>
    </w:p>
    <w:p w14:paraId="058167D5" w14:textId="484C1A40" w:rsidR="001A3232" w:rsidRDefault="001A3232" w:rsidP="0007387C">
      <w:pPr>
        <w:overflowPunct w:val="0"/>
        <w:textAlignment w:val="baseline"/>
      </w:pPr>
    </w:p>
    <w:p w14:paraId="06446467" w14:textId="31F36B77" w:rsidR="00977F25" w:rsidRDefault="001A3232" w:rsidP="0007387C">
      <w:pPr>
        <w:overflowPunct w:val="0"/>
        <w:textAlignment w:val="baseline"/>
      </w:pPr>
      <w:r>
        <w:rPr>
          <w:rFonts w:hint="eastAsia"/>
        </w:rPr>
        <w:t xml:space="preserve">　調査水田における篩目の幅は</w:t>
      </w:r>
      <w:r>
        <w:rPr>
          <w:rFonts w:hint="eastAsia"/>
        </w:rPr>
        <w:t>1</w:t>
      </w:r>
      <w:r>
        <w:t>.8</w:t>
      </w:r>
      <w:r>
        <w:rPr>
          <w:rFonts w:hint="eastAsia"/>
        </w:rPr>
        <w:t>～</w:t>
      </w:r>
      <w:r>
        <w:rPr>
          <w:rFonts w:hint="eastAsia"/>
        </w:rPr>
        <w:t>1</w:t>
      </w:r>
      <w:r>
        <w:t>.9</w:t>
      </w:r>
      <w:r>
        <w:rPr>
          <w:rFonts w:hint="eastAsia"/>
        </w:rPr>
        <w:t>mm</w:t>
      </w:r>
      <w:r>
        <w:rPr>
          <w:rFonts w:hint="eastAsia"/>
        </w:rPr>
        <w:t>の範囲にあり</w:t>
      </w:r>
      <w:r w:rsidR="006019A2">
        <w:rPr>
          <w:rFonts w:hint="eastAsia"/>
        </w:rPr>
        <w:t>、</w:t>
      </w:r>
      <w:r>
        <w:rPr>
          <w:rFonts w:hint="eastAsia"/>
        </w:rPr>
        <w:t>1</w:t>
      </w:r>
      <w:r>
        <w:t>.9</w:t>
      </w:r>
      <w:r>
        <w:rPr>
          <w:rFonts w:hint="eastAsia"/>
        </w:rPr>
        <w:t>mm</w:t>
      </w:r>
      <w:r>
        <w:rPr>
          <w:rFonts w:hint="eastAsia"/>
        </w:rPr>
        <w:t>を採用した水田が半分を占めた（表</w:t>
      </w:r>
      <w:r w:rsidR="00AB0208">
        <w:rPr>
          <w:rFonts w:hint="eastAsia"/>
        </w:rPr>
        <w:t>１</w:t>
      </w:r>
      <w:r>
        <w:rPr>
          <w:rFonts w:hint="eastAsia"/>
        </w:rPr>
        <w:t>）。また</w:t>
      </w:r>
      <w:r w:rsidR="006019A2">
        <w:rPr>
          <w:rFonts w:hint="eastAsia"/>
        </w:rPr>
        <w:t>、</w:t>
      </w:r>
      <w:r>
        <w:rPr>
          <w:rFonts w:hint="eastAsia"/>
        </w:rPr>
        <w:t>2</w:t>
      </w:r>
      <w:r>
        <w:rPr>
          <w:rFonts w:hint="eastAsia"/>
        </w:rPr>
        <w:t>水田を除く水田で</w:t>
      </w:r>
      <w:r w:rsidR="006019A2">
        <w:rPr>
          <w:rFonts w:hint="eastAsia"/>
        </w:rPr>
        <w:t>、</w:t>
      </w:r>
      <w:r>
        <w:rPr>
          <w:rFonts w:hint="eastAsia"/>
        </w:rPr>
        <w:t>運動で推進している</w:t>
      </w:r>
      <w:r>
        <w:rPr>
          <w:rFonts w:hint="eastAsia"/>
        </w:rPr>
        <w:t>1</w:t>
      </w:r>
      <w:r>
        <w:t>.85</w:t>
      </w:r>
      <w:r>
        <w:rPr>
          <w:rFonts w:hint="eastAsia"/>
        </w:rPr>
        <w:t>mm</w:t>
      </w:r>
      <w:r>
        <w:rPr>
          <w:rFonts w:hint="eastAsia"/>
        </w:rPr>
        <w:t>よりも…</w:t>
      </w:r>
    </w:p>
    <w:p w14:paraId="325319F3" w14:textId="50BB1AF1" w:rsidR="00977F25" w:rsidRDefault="00977F25" w:rsidP="0007387C">
      <w:pPr>
        <w:overflowPunct w:val="0"/>
        <w:textAlignment w:val="baseline"/>
      </w:pPr>
      <w:r>
        <w:rPr>
          <w:rFonts w:hint="eastAsia"/>
        </w:rPr>
        <w:t>タンパク質含有率</w:t>
      </w:r>
      <w:r w:rsidR="006019A2">
        <w:rPr>
          <w:rFonts w:hint="eastAsia"/>
        </w:rPr>
        <w:t>、</w:t>
      </w:r>
      <w:r>
        <w:rPr>
          <w:rFonts w:hint="eastAsia"/>
        </w:rPr>
        <w:t>アミロース含有率との間に有意な相関関係は認められなかった</w:t>
      </w:r>
      <w:r w:rsidR="00AB0208">
        <w:rPr>
          <w:rFonts w:hint="eastAsia"/>
        </w:rPr>
        <w:t>（図１）</w:t>
      </w:r>
      <w:r>
        <w:rPr>
          <w:rFonts w:hint="eastAsia"/>
        </w:rPr>
        <w:t>。</w:t>
      </w:r>
    </w:p>
    <w:p w14:paraId="7F4F4030" w14:textId="253A1EAF" w:rsidR="00977F25" w:rsidRDefault="00977F25" w:rsidP="0007387C">
      <w:pPr>
        <w:overflowPunct w:val="0"/>
        <w:textAlignment w:val="baseline"/>
      </w:pPr>
    </w:p>
    <w:p w14:paraId="41B7F644" w14:textId="635E9497" w:rsidR="00977F25" w:rsidRPr="00AF0F50" w:rsidRDefault="00977F25" w:rsidP="0007387C">
      <w:pPr>
        <w:overflowPunct w:val="0"/>
        <w:textAlignment w:val="baseline"/>
        <w:rPr>
          <w:b/>
          <w:bCs/>
        </w:rPr>
      </w:pPr>
      <w:r w:rsidRPr="00AF0F50">
        <w:rPr>
          <w:rFonts w:hint="eastAsia"/>
          <w:b/>
          <w:bCs/>
        </w:rPr>
        <w:t>考察</w:t>
      </w:r>
    </w:p>
    <w:p w14:paraId="3E774969" w14:textId="283A2DE9" w:rsidR="00977F25" w:rsidRDefault="00977F25" w:rsidP="0007387C">
      <w:pPr>
        <w:overflowPunct w:val="0"/>
        <w:textAlignment w:val="baseline"/>
      </w:pPr>
    </w:p>
    <w:p w14:paraId="5B000A27" w14:textId="4FB26DD5" w:rsidR="00977F25" w:rsidRDefault="00977F25" w:rsidP="0007387C">
      <w:pPr>
        <w:overflowPunct w:val="0"/>
        <w:textAlignment w:val="baseline"/>
      </w:pPr>
      <w:r>
        <w:rPr>
          <w:rFonts w:hint="eastAsia"/>
        </w:rPr>
        <w:t xml:space="preserve">　近年</w:t>
      </w:r>
      <w:r w:rsidR="006019A2">
        <w:rPr>
          <w:rFonts w:hint="eastAsia"/>
        </w:rPr>
        <w:t>、</w:t>
      </w:r>
      <w:r>
        <w:rPr>
          <w:rFonts w:hint="eastAsia"/>
        </w:rPr>
        <w:t>茨城県等が推進している「買ってもらえる米づくり」運動などでは</w:t>
      </w:r>
      <w:r w:rsidR="006019A2">
        <w:rPr>
          <w:rFonts w:hint="eastAsia"/>
        </w:rPr>
        <w:t>、</w:t>
      </w:r>
      <w:r>
        <w:rPr>
          <w:rFonts w:hint="eastAsia"/>
        </w:rPr>
        <w:t>高品質米の生産・出荷において玄米の粒厚を厚くする必要性が強調されており（佐々木・乗鞍</w:t>
      </w:r>
      <w:r>
        <w:rPr>
          <w:rFonts w:hint="eastAsia"/>
        </w:rPr>
        <w:t xml:space="preserve"> </w:t>
      </w:r>
      <w:r>
        <w:t>2003</w:t>
      </w:r>
      <w:r>
        <w:rPr>
          <w:rFonts w:hint="eastAsia"/>
        </w:rPr>
        <w:t>，新田ら</w:t>
      </w:r>
      <w:r>
        <w:rPr>
          <w:rFonts w:hint="eastAsia"/>
        </w:rPr>
        <w:t xml:space="preserve"> </w:t>
      </w:r>
      <w:r>
        <w:t>2004</w:t>
      </w:r>
      <w:r>
        <w:rPr>
          <w:rFonts w:hint="eastAsia"/>
        </w:rPr>
        <w:t>），粒厚と食味…</w:t>
      </w:r>
    </w:p>
    <w:p w14:paraId="5111DC87" w14:textId="7AA1E0E9" w:rsidR="00977F25" w:rsidRDefault="00977F25" w:rsidP="0007387C">
      <w:pPr>
        <w:overflowPunct w:val="0"/>
        <w:textAlignment w:val="baseline"/>
      </w:pPr>
      <w:r>
        <w:rPr>
          <w:rFonts w:hint="eastAsia"/>
        </w:rPr>
        <w:t>炊飯米の食味の良・否が</w:t>
      </w:r>
      <w:r w:rsidR="006019A2">
        <w:rPr>
          <w:rFonts w:hint="eastAsia"/>
        </w:rPr>
        <w:t>、</w:t>
      </w:r>
      <w:r>
        <w:rPr>
          <w:rFonts w:hint="eastAsia"/>
        </w:rPr>
        <w:t>細繊維状構造や網目状構造などの微細骨格構造によってもたらされる食感などの影響を受けることも知られている（松田ら</w:t>
      </w:r>
      <w:r>
        <w:rPr>
          <w:rFonts w:hint="eastAsia"/>
        </w:rPr>
        <w:t xml:space="preserve"> </w:t>
      </w:r>
      <w:r>
        <w:t>1993</w:t>
      </w:r>
      <w:r>
        <w:rPr>
          <w:rFonts w:hint="eastAsia"/>
        </w:rPr>
        <w:t>）。今後は</w:t>
      </w:r>
      <w:r w:rsidR="006019A2">
        <w:rPr>
          <w:rFonts w:hint="eastAsia"/>
        </w:rPr>
        <w:t>、</w:t>
      </w:r>
      <w:r>
        <w:rPr>
          <w:rFonts w:hint="eastAsia"/>
        </w:rPr>
        <w:t>玄米の粒重・粒厚と炊飯米表面および内部の微細骨格構造等との関係についての解明がまたれる。</w:t>
      </w:r>
    </w:p>
    <w:p w14:paraId="129EDD1D" w14:textId="4F96CE54" w:rsidR="00977F25" w:rsidRDefault="00977F25" w:rsidP="0007387C">
      <w:pPr>
        <w:overflowPunct w:val="0"/>
        <w:textAlignment w:val="baseline"/>
      </w:pPr>
    </w:p>
    <w:p w14:paraId="677659E9" w14:textId="3E1899A5" w:rsidR="00977F25" w:rsidRPr="00AF0F50" w:rsidRDefault="00977F25" w:rsidP="0007387C">
      <w:pPr>
        <w:overflowPunct w:val="0"/>
        <w:textAlignment w:val="baseline"/>
        <w:rPr>
          <w:b/>
          <w:bCs/>
        </w:rPr>
      </w:pPr>
      <w:r w:rsidRPr="00AF0F50">
        <w:rPr>
          <w:rFonts w:hint="eastAsia"/>
          <w:b/>
          <w:bCs/>
        </w:rPr>
        <w:t>謝辞</w:t>
      </w:r>
    </w:p>
    <w:p w14:paraId="50CB2D93" w14:textId="571EBD78" w:rsidR="00977F25" w:rsidRDefault="00977F25" w:rsidP="0007387C">
      <w:pPr>
        <w:overflowPunct w:val="0"/>
        <w:textAlignment w:val="baseline"/>
      </w:pPr>
    </w:p>
    <w:p w14:paraId="51577CDC" w14:textId="4226CA23" w:rsidR="00977F25" w:rsidRDefault="00977F25" w:rsidP="0007387C">
      <w:pPr>
        <w:overflowPunct w:val="0"/>
        <w:textAlignment w:val="baseline"/>
      </w:pPr>
      <w:r>
        <w:rPr>
          <w:rFonts w:hint="eastAsia"/>
        </w:rPr>
        <w:t xml:space="preserve">　本研究の遂行にあたり</w:t>
      </w:r>
      <w:r w:rsidR="006019A2">
        <w:rPr>
          <w:rFonts w:hint="eastAsia"/>
        </w:rPr>
        <w:t>、</w:t>
      </w:r>
      <w:r>
        <w:rPr>
          <w:rFonts w:hint="eastAsia"/>
        </w:rPr>
        <w:t>根本善仁門氏</w:t>
      </w:r>
      <w:r w:rsidR="006019A2">
        <w:rPr>
          <w:rFonts w:hint="eastAsia"/>
        </w:rPr>
        <w:t>、</w:t>
      </w:r>
      <w:r>
        <w:rPr>
          <w:rFonts w:hint="eastAsia"/>
        </w:rPr>
        <w:t>根本善太郎氏には水田での実地調査にご協力いただく…。ここに記して謝意を表する。</w:t>
      </w:r>
      <w:r w:rsidR="007F370D" w:rsidRPr="007F370D">
        <w:rPr>
          <w:rFonts w:hint="eastAsia"/>
        </w:rPr>
        <w:t>本研究の一部</w:t>
      </w:r>
      <w:r w:rsidR="007F370D" w:rsidRPr="007F370D">
        <w:rPr>
          <w:rFonts w:hint="eastAsia"/>
        </w:rPr>
        <w:t>JSPS</w:t>
      </w:r>
      <w:r w:rsidR="007F370D" w:rsidRPr="007F370D">
        <w:rPr>
          <w:rFonts w:hint="eastAsia"/>
        </w:rPr>
        <w:t>科研費</w:t>
      </w:r>
      <w:r w:rsidR="007F370D" w:rsidRPr="007F370D">
        <w:rPr>
          <w:rFonts w:hint="eastAsia"/>
        </w:rPr>
        <w:t xml:space="preserve"> JP</w:t>
      </w:r>
      <w:r w:rsidR="007F370D" w:rsidRPr="007F370D">
        <w:rPr>
          <w:rFonts w:hint="eastAsia"/>
        </w:rPr>
        <w:t>○○○○○によった。</w:t>
      </w:r>
    </w:p>
    <w:p w14:paraId="3AC19935" w14:textId="014CA01D" w:rsidR="00977F25" w:rsidRDefault="00977F25" w:rsidP="0007387C">
      <w:pPr>
        <w:overflowPunct w:val="0"/>
        <w:textAlignment w:val="baseline"/>
      </w:pPr>
    </w:p>
    <w:p w14:paraId="73A72065" w14:textId="7CAE3D9F" w:rsidR="00977F25" w:rsidRPr="00AF0F50" w:rsidRDefault="00977F25" w:rsidP="0007387C">
      <w:pPr>
        <w:overflowPunct w:val="0"/>
        <w:textAlignment w:val="baseline"/>
        <w:rPr>
          <w:b/>
          <w:bCs/>
        </w:rPr>
      </w:pPr>
      <w:r w:rsidRPr="00AF0F50">
        <w:rPr>
          <w:rFonts w:hint="eastAsia"/>
          <w:b/>
          <w:bCs/>
        </w:rPr>
        <w:t>引用文献</w:t>
      </w:r>
    </w:p>
    <w:p w14:paraId="437EEDAE" w14:textId="096ED71C" w:rsidR="00977F25" w:rsidRDefault="00977F25" w:rsidP="0007387C">
      <w:pPr>
        <w:overflowPunct w:val="0"/>
        <w:textAlignment w:val="baseline"/>
      </w:pPr>
    </w:p>
    <w:p w14:paraId="29097294" w14:textId="453850F9" w:rsidR="007F04A8" w:rsidRPr="007F04A8" w:rsidRDefault="007F04A8" w:rsidP="007F04A8">
      <w:pPr>
        <w:overflowPunct w:val="0"/>
        <w:textAlignment w:val="baseline"/>
        <w:rPr>
          <w:u w:val="single"/>
        </w:rPr>
      </w:pPr>
      <w:r w:rsidRPr="007F04A8">
        <w:rPr>
          <w:rFonts w:hint="eastAsia"/>
          <w:u w:val="single"/>
        </w:rPr>
        <w:t>雑誌</w:t>
      </w:r>
      <w:r>
        <w:rPr>
          <w:rFonts w:hint="eastAsia"/>
          <w:u w:val="single"/>
        </w:rPr>
        <w:t>の場合</w:t>
      </w:r>
    </w:p>
    <w:p w14:paraId="6A7D543B" w14:textId="77777777" w:rsidR="007F04A8" w:rsidRPr="007F04A8" w:rsidRDefault="007F04A8" w:rsidP="007F04A8">
      <w:pPr>
        <w:overflowPunct w:val="0"/>
        <w:textAlignment w:val="baseline"/>
      </w:pPr>
      <w:bookmarkStart w:id="8" w:name="_Hlk51835813"/>
      <w:r w:rsidRPr="007F04A8">
        <w:rPr>
          <w:rFonts w:hint="eastAsia"/>
        </w:rPr>
        <w:t>藤川智紀・高松利恵子・中村真人・宮崎毅</w:t>
      </w:r>
      <w:r w:rsidRPr="007F04A8">
        <w:t xml:space="preserve">2007. </w:t>
      </w:r>
      <w:r w:rsidRPr="007F04A8">
        <w:rPr>
          <w:rFonts w:hint="eastAsia"/>
        </w:rPr>
        <w:t>農地から大気への二酸化炭素ガス発生量の変動性とその評価．土肥誌</w:t>
      </w:r>
      <w:r w:rsidRPr="007F04A8">
        <w:t>, 78, 487</w:t>
      </w:r>
      <w:r w:rsidRPr="007F04A8">
        <w:rPr>
          <w:rFonts w:hint="eastAsia"/>
        </w:rPr>
        <w:t>–</w:t>
      </w:r>
      <w:r w:rsidRPr="007F04A8">
        <w:t>495.</w:t>
      </w:r>
    </w:p>
    <w:p w14:paraId="4547BC25" w14:textId="268C5D76" w:rsidR="007F04A8" w:rsidRPr="007F04A8" w:rsidRDefault="007F04A8" w:rsidP="007F04A8">
      <w:pPr>
        <w:overflowPunct w:val="0"/>
        <w:textAlignment w:val="baseline"/>
      </w:pPr>
      <w:proofErr w:type="spellStart"/>
      <w:r w:rsidRPr="007F04A8">
        <w:t>Panno</w:t>
      </w:r>
      <w:proofErr w:type="spellEnd"/>
      <w:r w:rsidRPr="007F04A8">
        <w:t>, S.V., Hackley, K.C., Kelly, W.R., and Hwang, H.-H. 2006. Isotopic evidence</w:t>
      </w:r>
      <w:r>
        <w:t xml:space="preserve"> </w:t>
      </w:r>
      <w:r w:rsidRPr="007F04A8">
        <w:t>of nitrate sources and denitrification in the Mississippi River, Illinois.</w:t>
      </w:r>
      <w:r>
        <w:t xml:space="preserve"> </w:t>
      </w:r>
      <w:r w:rsidRPr="007F04A8">
        <w:t>J.</w:t>
      </w:r>
      <w:r>
        <w:t xml:space="preserve"> </w:t>
      </w:r>
      <w:r w:rsidRPr="007F04A8">
        <w:t>Environ. Qual.,</w:t>
      </w:r>
      <w:r>
        <w:t xml:space="preserve"> </w:t>
      </w:r>
      <w:r w:rsidRPr="007F04A8">
        <w:t>35, 495</w:t>
      </w:r>
      <w:r w:rsidRPr="007F04A8">
        <w:rPr>
          <w:rFonts w:hint="eastAsia"/>
        </w:rPr>
        <w:t>–</w:t>
      </w:r>
      <w:r w:rsidRPr="007F04A8">
        <w:t>504.</w:t>
      </w:r>
    </w:p>
    <w:bookmarkEnd w:id="8"/>
    <w:p w14:paraId="4E8A561D" w14:textId="77777777" w:rsidR="007F04A8" w:rsidRDefault="007F04A8" w:rsidP="007F04A8">
      <w:pPr>
        <w:overflowPunct w:val="0"/>
        <w:textAlignment w:val="baseline"/>
        <w:rPr>
          <w:u w:val="single"/>
        </w:rPr>
      </w:pPr>
    </w:p>
    <w:p w14:paraId="6C09A298" w14:textId="703579B0" w:rsidR="007F04A8" w:rsidRPr="007F04A8" w:rsidRDefault="007F04A8" w:rsidP="007F04A8">
      <w:pPr>
        <w:overflowPunct w:val="0"/>
        <w:textAlignment w:val="baseline"/>
        <w:rPr>
          <w:u w:val="single"/>
        </w:rPr>
      </w:pPr>
      <w:r w:rsidRPr="007F04A8">
        <w:rPr>
          <w:rFonts w:hint="eastAsia"/>
          <w:u w:val="single"/>
        </w:rPr>
        <w:t>逐次刊行物</w:t>
      </w:r>
      <w:r>
        <w:rPr>
          <w:rFonts w:hint="eastAsia"/>
          <w:u w:val="single"/>
        </w:rPr>
        <w:t>の場合</w:t>
      </w:r>
    </w:p>
    <w:p w14:paraId="1021D3FD" w14:textId="57022600" w:rsidR="007F04A8" w:rsidRPr="007F04A8" w:rsidRDefault="007F04A8" w:rsidP="007F04A8">
      <w:pPr>
        <w:overflowPunct w:val="0"/>
        <w:textAlignment w:val="baseline"/>
      </w:pPr>
      <w:r w:rsidRPr="007F04A8">
        <w:t xml:space="preserve">Dahlgren, R.A., </w:t>
      </w:r>
      <w:proofErr w:type="spellStart"/>
      <w:r w:rsidRPr="007F04A8">
        <w:t>Saigusa</w:t>
      </w:r>
      <w:proofErr w:type="spellEnd"/>
      <w:r w:rsidRPr="007F04A8">
        <w:t xml:space="preserve">, M., and </w:t>
      </w:r>
      <w:proofErr w:type="spellStart"/>
      <w:r w:rsidRPr="007F04A8">
        <w:t>Ugolini</w:t>
      </w:r>
      <w:proofErr w:type="spellEnd"/>
      <w:r w:rsidRPr="007F04A8">
        <w:t>, F.C. 2004. The nature, properties and</w:t>
      </w:r>
      <w:r>
        <w:t xml:space="preserve"> </w:t>
      </w:r>
      <w:r w:rsidRPr="007F04A8">
        <w:t xml:space="preserve">management of volcanic soils. Adv. </w:t>
      </w:r>
      <w:proofErr w:type="spellStart"/>
      <w:r w:rsidRPr="007F04A8">
        <w:t>Agron</w:t>
      </w:r>
      <w:proofErr w:type="spellEnd"/>
      <w:r w:rsidRPr="007F04A8">
        <w:t>., 82, 113</w:t>
      </w:r>
      <w:r w:rsidRPr="007F04A8">
        <w:rPr>
          <w:rFonts w:hint="eastAsia"/>
        </w:rPr>
        <w:t>–</w:t>
      </w:r>
      <w:r w:rsidRPr="007F04A8">
        <w:t>182.</w:t>
      </w:r>
    </w:p>
    <w:p w14:paraId="3C8A223C" w14:textId="77777777" w:rsidR="007F04A8" w:rsidRDefault="007F04A8" w:rsidP="007F04A8">
      <w:pPr>
        <w:overflowPunct w:val="0"/>
        <w:textAlignment w:val="baseline"/>
        <w:rPr>
          <w:u w:val="single"/>
        </w:rPr>
      </w:pPr>
    </w:p>
    <w:p w14:paraId="7CCE4A01" w14:textId="31FFC736" w:rsidR="007F04A8" w:rsidRPr="007F04A8" w:rsidRDefault="007F04A8" w:rsidP="007F04A8">
      <w:pPr>
        <w:overflowPunct w:val="0"/>
        <w:textAlignment w:val="baseline"/>
        <w:rPr>
          <w:u w:val="single"/>
        </w:rPr>
      </w:pPr>
      <w:r w:rsidRPr="007F04A8">
        <w:rPr>
          <w:rFonts w:hint="eastAsia"/>
          <w:u w:val="single"/>
        </w:rPr>
        <w:t>単刊書の章</w:t>
      </w:r>
      <w:r>
        <w:rPr>
          <w:rFonts w:hint="eastAsia"/>
          <w:u w:val="single"/>
        </w:rPr>
        <w:t>の場合</w:t>
      </w:r>
    </w:p>
    <w:p w14:paraId="5FC35B7A" w14:textId="1520FF8E" w:rsidR="007F04A8" w:rsidRPr="007F04A8" w:rsidRDefault="007F04A8" w:rsidP="007F04A8">
      <w:pPr>
        <w:overflowPunct w:val="0"/>
        <w:textAlignment w:val="baseline"/>
      </w:pPr>
      <w:r w:rsidRPr="007F04A8">
        <w:rPr>
          <w:rFonts w:hint="eastAsia"/>
        </w:rPr>
        <w:t>松森堅治</w:t>
      </w:r>
      <w:r w:rsidRPr="007F04A8">
        <w:t>2005</w:t>
      </w:r>
      <w:r w:rsidRPr="007F04A8">
        <w:rPr>
          <w:rFonts w:hint="eastAsia"/>
        </w:rPr>
        <w:t>．地理情報システムを用いた窒素負荷予測モデル．波多野隆介・犬伏和之編続・環境負荷を予測する，</w:t>
      </w:r>
      <w:r w:rsidRPr="007F04A8">
        <w:t>p</w:t>
      </w:r>
      <w:r w:rsidRPr="007F04A8">
        <w:rPr>
          <w:rFonts w:hint="eastAsia"/>
        </w:rPr>
        <w:t>．</w:t>
      </w:r>
      <w:r w:rsidRPr="007F04A8">
        <w:t>60</w:t>
      </w:r>
      <w:r w:rsidRPr="007F04A8">
        <w:rPr>
          <w:rFonts w:hint="eastAsia"/>
        </w:rPr>
        <w:t>–</w:t>
      </w:r>
      <w:r w:rsidRPr="007F04A8">
        <w:t>79</w:t>
      </w:r>
      <w:r w:rsidRPr="007F04A8">
        <w:rPr>
          <w:rFonts w:hint="eastAsia"/>
        </w:rPr>
        <w:t>．博友社，東京．</w:t>
      </w:r>
    </w:p>
    <w:p w14:paraId="74AC48DD" w14:textId="5886BA4E" w:rsidR="007F04A8" w:rsidRPr="007F04A8" w:rsidRDefault="007F04A8" w:rsidP="007F04A8">
      <w:pPr>
        <w:overflowPunct w:val="0"/>
        <w:textAlignment w:val="baseline"/>
      </w:pPr>
      <w:r w:rsidRPr="007F04A8">
        <w:t xml:space="preserve">Roberts, D., </w:t>
      </w:r>
      <w:proofErr w:type="spellStart"/>
      <w:r w:rsidRPr="007F04A8">
        <w:t>Scheinost</w:t>
      </w:r>
      <w:proofErr w:type="spellEnd"/>
      <w:r w:rsidRPr="007F04A8">
        <w:t>, A.C., and Sparks, D.L. 2003. Zinc speciation in contaminated</w:t>
      </w:r>
      <w:r>
        <w:t xml:space="preserve"> </w:t>
      </w:r>
      <w:r w:rsidRPr="007F04A8">
        <w:t>soils combining direct and indirect characterization methods. In H.M. Selim and</w:t>
      </w:r>
      <w:r>
        <w:t xml:space="preserve"> </w:t>
      </w:r>
      <w:r w:rsidRPr="007F04A8">
        <w:t>W.L. Kingery (ed.) Geochemical and hydrological reactivity of heavy metals in</w:t>
      </w:r>
      <w:r>
        <w:t xml:space="preserve"> </w:t>
      </w:r>
      <w:r w:rsidRPr="007F04A8">
        <w:t>soils, p. 187</w:t>
      </w:r>
      <w:r w:rsidRPr="007F04A8">
        <w:rPr>
          <w:rFonts w:hint="eastAsia"/>
        </w:rPr>
        <w:t>–</w:t>
      </w:r>
      <w:r w:rsidRPr="007F04A8">
        <w:t>227. Lewis Publ., Boca Raton.</w:t>
      </w:r>
    </w:p>
    <w:p w14:paraId="7A0877F2" w14:textId="77777777" w:rsidR="007F04A8" w:rsidRDefault="007F04A8" w:rsidP="007F04A8">
      <w:pPr>
        <w:overflowPunct w:val="0"/>
        <w:textAlignment w:val="baseline"/>
        <w:rPr>
          <w:u w:val="single"/>
        </w:rPr>
      </w:pPr>
    </w:p>
    <w:p w14:paraId="107442AB" w14:textId="3C1695E7" w:rsidR="007F04A8" w:rsidRPr="007F04A8" w:rsidRDefault="007F04A8" w:rsidP="007F04A8">
      <w:pPr>
        <w:overflowPunct w:val="0"/>
        <w:textAlignment w:val="baseline"/>
      </w:pPr>
      <w:r w:rsidRPr="007F04A8">
        <w:rPr>
          <w:rFonts w:hint="eastAsia"/>
          <w:u w:val="single"/>
        </w:rPr>
        <w:t>単刊書で引用ページを示す場合</w:t>
      </w:r>
    </w:p>
    <w:p w14:paraId="572E61AD" w14:textId="77777777" w:rsidR="007F04A8" w:rsidRPr="007F04A8" w:rsidRDefault="007F04A8" w:rsidP="007F04A8">
      <w:pPr>
        <w:overflowPunct w:val="0"/>
        <w:textAlignment w:val="baseline"/>
      </w:pPr>
      <w:r w:rsidRPr="007F04A8">
        <w:rPr>
          <w:rFonts w:hint="eastAsia"/>
        </w:rPr>
        <w:t>西尾道徳</w:t>
      </w:r>
      <w:r w:rsidRPr="007F04A8">
        <w:t xml:space="preserve">2005. </w:t>
      </w:r>
      <w:r w:rsidRPr="007F04A8">
        <w:rPr>
          <w:rFonts w:hint="eastAsia"/>
        </w:rPr>
        <w:t>農業と環境汚染，</w:t>
      </w:r>
      <w:r w:rsidRPr="007F04A8">
        <w:t xml:space="preserve">p. 148. </w:t>
      </w:r>
      <w:r w:rsidRPr="007F04A8">
        <w:rPr>
          <w:rFonts w:hint="eastAsia"/>
        </w:rPr>
        <w:t>農文協，東京．</w:t>
      </w:r>
    </w:p>
    <w:p w14:paraId="29661599" w14:textId="77777777" w:rsidR="007F04A8" w:rsidRPr="007F04A8" w:rsidRDefault="007F04A8" w:rsidP="007F04A8">
      <w:pPr>
        <w:overflowPunct w:val="0"/>
        <w:textAlignment w:val="baseline"/>
      </w:pPr>
      <w:proofErr w:type="spellStart"/>
      <w:r w:rsidRPr="007F04A8">
        <w:t>Kyuma</w:t>
      </w:r>
      <w:proofErr w:type="spellEnd"/>
      <w:r w:rsidRPr="007F04A8">
        <w:t xml:space="preserve">, K. 2004. Paddy soil science, p. 66. Kyoto </w:t>
      </w:r>
      <w:proofErr w:type="spellStart"/>
      <w:r w:rsidRPr="007F04A8">
        <w:t>Univ.Press</w:t>
      </w:r>
      <w:proofErr w:type="spellEnd"/>
      <w:r w:rsidRPr="007F04A8">
        <w:t>, Kyoto.</w:t>
      </w:r>
    </w:p>
    <w:p w14:paraId="52A100F0" w14:textId="77777777" w:rsidR="007F04A8" w:rsidRDefault="007F04A8" w:rsidP="007F04A8">
      <w:pPr>
        <w:overflowPunct w:val="0"/>
        <w:textAlignment w:val="baseline"/>
        <w:rPr>
          <w:u w:val="single"/>
        </w:rPr>
      </w:pPr>
    </w:p>
    <w:p w14:paraId="4C5749B3" w14:textId="2C6EDF1A" w:rsidR="007F04A8" w:rsidRPr="007F04A8" w:rsidRDefault="007F04A8" w:rsidP="007F04A8">
      <w:pPr>
        <w:overflowPunct w:val="0"/>
        <w:textAlignment w:val="baseline"/>
        <w:rPr>
          <w:u w:val="single"/>
        </w:rPr>
      </w:pPr>
      <w:r w:rsidRPr="007F04A8">
        <w:rPr>
          <w:rFonts w:hint="eastAsia"/>
          <w:u w:val="single"/>
        </w:rPr>
        <w:t>ウェブ情報</w:t>
      </w:r>
      <w:r w:rsidR="00C7603A">
        <w:rPr>
          <w:rFonts w:hint="eastAsia"/>
          <w:u w:val="single"/>
        </w:rPr>
        <w:t>の場合</w:t>
      </w:r>
    </w:p>
    <w:p w14:paraId="4BB33DEE" w14:textId="77777777" w:rsidR="007F04A8" w:rsidRPr="007F04A8" w:rsidRDefault="007F04A8" w:rsidP="007F04A8">
      <w:pPr>
        <w:overflowPunct w:val="0"/>
        <w:textAlignment w:val="baseline"/>
      </w:pPr>
      <w:r w:rsidRPr="007F04A8">
        <w:rPr>
          <w:rFonts w:hint="eastAsia"/>
        </w:rPr>
        <w:t>野菜茶業研究所</w:t>
      </w:r>
      <w:r w:rsidRPr="007F04A8">
        <w:t xml:space="preserve">2006. </w:t>
      </w:r>
      <w:r w:rsidRPr="007F04A8">
        <w:rPr>
          <w:rFonts w:hint="eastAsia"/>
        </w:rPr>
        <w:t>野菜の硝酸イオン低減化マニュアル．</w:t>
      </w:r>
    </w:p>
    <w:p w14:paraId="365BAE80" w14:textId="331DCA0E" w:rsidR="007F04A8" w:rsidRPr="007F04A8" w:rsidRDefault="007F04A8" w:rsidP="007F04A8">
      <w:pPr>
        <w:overflowPunct w:val="0"/>
        <w:textAlignment w:val="baseline"/>
      </w:pPr>
      <w:r w:rsidRPr="007F04A8">
        <w:t>http://vegetea.naro.affrc. go.jp/</w:t>
      </w:r>
      <w:proofErr w:type="spellStart"/>
      <w:r w:rsidRPr="007F04A8">
        <w:t>joho</w:t>
      </w:r>
      <w:proofErr w:type="spellEnd"/>
      <w:r w:rsidRPr="007F04A8">
        <w:t>/manual/</w:t>
      </w:r>
      <w:proofErr w:type="spellStart"/>
      <w:r w:rsidRPr="007F04A8">
        <w:t>shousan</w:t>
      </w:r>
      <w:proofErr w:type="spellEnd"/>
      <w:r w:rsidRPr="007F04A8">
        <w:t>/index.htm</w:t>
      </w:r>
      <w:r w:rsidRPr="002B0790">
        <w:t>l</w:t>
      </w:r>
      <w:r w:rsidR="00B103AD" w:rsidRPr="002B0790">
        <w:rPr>
          <w:rFonts w:hint="eastAsia"/>
        </w:rPr>
        <w:t>（</w:t>
      </w:r>
      <w:r w:rsidR="00B103AD" w:rsidRPr="002B0790">
        <w:rPr>
          <w:rFonts w:hint="eastAsia"/>
        </w:rPr>
        <w:t>2</w:t>
      </w:r>
      <w:r w:rsidR="00B103AD" w:rsidRPr="002B0790">
        <w:t>020</w:t>
      </w:r>
      <w:r w:rsidR="00B103AD" w:rsidRPr="002B0790">
        <w:rPr>
          <w:rFonts w:hint="eastAsia"/>
        </w:rPr>
        <w:t>年</w:t>
      </w:r>
      <w:r w:rsidR="00B103AD" w:rsidRPr="002B0790">
        <w:rPr>
          <w:rFonts w:hint="eastAsia"/>
        </w:rPr>
        <w:t>9</w:t>
      </w:r>
      <w:r w:rsidR="00B103AD" w:rsidRPr="002B0790">
        <w:rPr>
          <w:rFonts w:hint="eastAsia"/>
        </w:rPr>
        <w:t>月</w:t>
      </w:r>
      <w:r w:rsidR="00B103AD" w:rsidRPr="002B0790">
        <w:rPr>
          <w:rFonts w:hint="eastAsia"/>
        </w:rPr>
        <w:t>2</w:t>
      </w:r>
      <w:r w:rsidR="00B103AD" w:rsidRPr="002B0790">
        <w:t>8</w:t>
      </w:r>
      <w:r w:rsidR="00B103AD" w:rsidRPr="002B0790">
        <w:rPr>
          <w:rFonts w:hint="eastAsia"/>
        </w:rPr>
        <w:t>日閲覧）</w:t>
      </w:r>
    </w:p>
    <w:p w14:paraId="4C1952E2" w14:textId="77777777" w:rsidR="007F04A8" w:rsidRDefault="007F04A8" w:rsidP="007F04A8">
      <w:pPr>
        <w:overflowPunct w:val="0"/>
        <w:textAlignment w:val="baseline"/>
        <w:rPr>
          <w:u w:val="single"/>
        </w:rPr>
      </w:pPr>
    </w:p>
    <w:p w14:paraId="76423293" w14:textId="3D7B45B8" w:rsidR="007F04A8" w:rsidRPr="007F04A8" w:rsidRDefault="007F04A8" w:rsidP="007F04A8">
      <w:pPr>
        <w:overflowPunct w:val="0"/>
        <w:textAlignment w:val="baseline"/>
        <w:rPr>
          <w:u w:val="single"/>
        </w:rPr>
      </w:pPr>
      <w:r w:rsidRPr="007F04A8">
        <w:rPr>
          <w:rFonts w:hint="eastAsia"/>
          <w:u w:val="single"/>
        </w:rPr>
        <w:t>特許</w:t>
      </w:r>
      <w:r w:rsidR="00C7603A">
        <w:rPr>
          <w:rFonts w:hint="eastAsia"/>
          <w:u w:val="single"/>
        </w:rPr>
        <w:t>の場合</w:t>
      </w:r>
    </w:p>
    <w:p w14:paraId="56171B56" w14:textId="09030A2C" w:rsidR="007F04A8" w:rsidRPr="007F04A8" w:rsidRDefault="007F04A8" w:rsidP="007F04A8">
      <w:pPr>
        <w:overflowPunct w:val="0"/>
        <w:textAlignment w:val="baseline"/>
      </w:pPr>
      <w:r w:rsidRPr="007F04A8">
        <w:rPr>
          <w:rFonts w:hint="eastAsia"/>
        </w:rPr>
        <w:t>鎌田淳･丸岡久仁雄･畑克利・浅野智孝・池田隆夫・東野信行・飯塚美由紀・冨樫直人</w:t>
      </w:r>
      <w:r w:rsidRPr="007F04A8">
        <w:t>2010</w:t>
      </w:r>
      <w:r w:rsidRPr="007F04A8">
        <w:rPr>
          <w:rFonts w:hint="eastAsia"/>
        </w:rPr>
        <w:t>．有機肥料およびその製造方法，特開</w:t>
      </w:r>
      <w:r w:rsidRPr="007F04A8">
        <w:t>2010-241637</w:t>
      </w:r>
      <w:r w:rsidR="00B103AD">
        <w:rPr>
          <w:rFonts w:hint="eastAsia"/>
        </w:rPr>
        <w:t>（</w:t>
      </w:r>
      <w:r w:rsidRPr="007F04A8">
        <w:rPr>
          <w:rFonts w:hint="eastAsia"/>
        </w:rPr>
        <w:t>発明者が</w:t>
      </w:r>
      <w:r w:rsidRPr="007F04A8">
        <w:t>3</w:t>
      </w:r>
      <w:r w:rsidRPr="007F04A8">
        <w:rPr>
          <w:rFonts w:hint="eastAsia"/>
        </w:rPr>
        <w:t>名以上の場合は省略も可</w:t>
      </w:r>
      <w:r w:rsidR="00B103AD">
        <w:rPr>
          <w:rFonts w:hint="eastAsia"/>
        </w:rPr>
        <w:t>）</w:t>
      </w:r>
    </w:p>
    <w:tbl>
      <w:tblPr>
        <w:tblStyle w:val="a8"/>
        <w:tblpPr w:leftFromText="142" w:rightFromText="142" w:vertAnchor="text" w:horzAnchor="margin" w:tblpXSpec="center" w:tblpY="128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32"/>
        <w:gridCol w:w="1672"/>
        <w:gridCol w:w="1101"/>
        <w:gridCol w:w="1430"/>
        <w:gridCol w:w="1540"/>
      </w:tblGrid>
      <w:tr w:rsidR="00A373F1" w:rsidRPr="008F4A1B" w14:paraId="7F35B7A8" w14:textId="77777777" w:rsidTr="006B5B26">
        <w:tc>
          <w:tcPr>
            <w:tcW w:w="1732" w:type="dxa"/>
            <w:tcBorders>
              <w:top w:val="double" w:sz="4" w:space="0" w:color="auto"/>
            </w:tcBorders>
            <w:vAlign w:val="center"/>
          </w:tcPr>
          <w:p w14:paraId="5F551BF4" w14:textId="5F857F20" w:rsidR="00A373F1" w:rsidRPr="00A373F1" w:rsidRDefault="00A373F1" w:rsidP="006B5B26">
            <w:pPr>
              <w:overflowPunct w:val="0"/>
              <w:spacing w:line="300" w:lineRule="exact"/>
              <w:jc w:val="center"/>
              <w:textAlignment w:val="baseline"/>
            </w:pPr>
            <w:r w:rsidRPr="00A373F1">
              <w:rPr>
                <w:rFonts w:hint="eastAsia"/>
              </w:rPr>
              <w:lastRenderedPageBreak/>
              <w:t>品種</w:t>
            </w:r>
          </w:p>
        </w:tc>
        <w:tc>
          <w:tcPr>
            <w:tcW w:w="1672" w:type="dxa"/>
            <w:tcBorders>
              <w:top w:val="double" w:sz="4" w:space="0" w:color="auto"/>
            </w:tcBorders>
            <w:vAlign w:val="center"/>
          </w:tcPr>
          <w:p w14:paraId="5F1E5786" w14:textId="37E6B2AB" w:rsidR="00A373F1" w:rsidRPr="00A373F1" w:rsidRDefault="00A373F1" w:rsidP="006B5B26">
            <w:pPr>
              <w:overflowPunct w:val="0"/>
              <w:spacing w:line="300" w:lineRule="exact"/>
              <w:jc w:val="center"/>
              <w:textAlignment w:val="baseline"/>
            </w:pPr>
            <w:r w:rsidRPr="00A373F1">
              <w:rPr>
                <w:rFonts w:hint="eastAsia"/>
              </w:rPr>
              <w:t>登熟期の気温</w:t>
            </w:r>
          </w:p>
        </w:tc>
        <w:tc>
          <w:tcPr>
            <w:tcW w:w="1101" w:type="dxa"/>
            <w:tcBorders>
              <w:top w:val="double" w:sz="4" w:space="0" w:color="auto"/>
            </w:tcBorders>
            <w:vAlign w:val="center"/>
          </w:tcPr>
          <w:p w14:paraId="2A10A17F" w14:textId="065E17A5" w:rsidR="00A373F1" w:rsidRPr="00A373F1" w:rsidRDefault="00A373F1" w:rsidP="006B5B26">
            <w:pPr>
              <w:overflowPunct w:val="0"/>
              <w:spacing w:line="300" w:lineRule="exact"/>
              <w:jc w:val="center"/>
              <w:textAlignment w:val="baseline"/>
            </w:pPr>
            <w:r w:rsidRPr="00A373F1">
              <w:rPr>
                <w:rFonts w:hint="eastAsia"/>
              </w:rPr>
              <w:t>穂重</w:t>
            </w:r>
          </w:p>
          <w:p w14:paraId="5B105B9A" w14:textId="77777777" w:rsidR="00A373F1" w:rsidRPr="00A373F1" w:rsidRDefault="00A373F1" w:rsidP="006B5B26">
            <w:pPr>
              <w:overflowPunct w:val="0"/>
              <w:spacing w:line="300" w:lineRule="exact"/>
              <w:jc w:val="center"/>
              <w:textAlignment w:val="baseline"/>
            </w:pPr>
            <w:r w:rsidRPr="00A373F1">
              <w:rPr>
                <w:rFonts w:hint="eastAsia"/>
              </w:rPr>
              <w:t>（</w:t>
            </w:r>
            <w:r w:rsidRPr="00A373F1">
              <w:rPr>
                <w:rFonts w:hint="eastAsia"/>
              </w:rPr>
              <w:t>g</w:t>
            </w:r>
            <w:r w:rsidRPr="00A373F1">
              <w:rPr>
                <w:rFonts w:hint="eastAsia"/>
              </w:rPr>
              <w:t>）</w:t>
            </w:r>
          </w:p>
        </w:tc>
        <w:tc>
          <w:tcPr>
            <w:tcW w:w="1430" w:type="dxa"/>
            <w:tcBorders>
              <w:top w:val="double" w:sz="4" w:space="0" w:color="auto"/>
            </w:tcBorders>
            <w:vAlign w:val="center"/>
          </w:tcPr>
          <w:p w14:paraId="1D971450" w14:textId="77777777" w:rsidR="00A373F1" w:rsidRPr="00A373F1" w:rsidRDefault="00A373F1" w:rsidP="006B5B26">
            <w:pPr>
              <w:overflowPunct w:val="0"/>
              <w:spacing w:line="300" w:lineRule="exact"/>
              <w:jc w:val="center"/>
              <w:textAlignment w:val="baseline"/>
            </w:pPr>
            <w:r w:rsidRPr="00A373F1">
              <w:rPr>
                <w:rFonts w:hint="eastAsia"/>
              </w:rPr>
              <w:t>登熟歩合</w:t>
            </w:r>
          </w:p>
          <w:p w14:paraId="47F31415" w14:textId="77777777" w:rsidR="00A373F1" w:rsidRPr="00A373F1" w:rsidRDefault="00A373F1" w:rsidP="006B5B26">
            <w:pPr>
              <w:overflowPunct w:val="0"/>
              <w:spacing w:line="300" w:lineRule="exact"/>
              <w:jc w:val="center"/>
              <w:textAlignment w:val="baseline"/>
            </w:pPr>
            <w:r w:rsidRPr="00A373F1">
              <w:rPr>
                <w:rFonts w:hint="eastAsia"/>
              </w:rPr>
              <w:t>（％）</w:t>
            </w:r>
          </w:p>
        </w:tc>
        <w:tc>
          <w:tcPr>
            <w:tcW w:w="1540" w:type="dxa"/>
            <w:tcBorders>
              <w:top w:val="double" w:sz="4" w:space="0" w:color="auto"/>
            </w:tcBorders>
            <w:vAlign w:val="center"/>
          </w:tcPr>
          <w:p w14:paraId="53564D5C" w14:textId="77777777" w:rsidR="00A373F1" w:rsidRPr="00A373F1" w:rsidRDefault="00A373F1" w:rsidP="006B5B26">
            <w:pPr>
              <w:overflowPunct w:val="0"/>
              <w:spacing w:line="300" w:lineRule="exact"/>
              <w:jc w:val="center"/>
              <w:textAlignment w:val="baseline"/>
            </w:pPr>
            <w:r w:rsidRPr="00A373F1">
              <w:rPr>
                <w:rFonts w:hint="eastAsia"/>
              </w:rPr>
              <w:t>玄米</w:t>
            </w:r>
            <w:r w:rsidRPr="00A373F1">
              <w:rPr>
                <w:rFonts w:hint="eastAsia"/>
              </w:rPr>
              <w:t>1</w:t>
            </w:r>
            <w:r w:rsidRPr="00A373F1">
              <w:rPr>
                <w:rFonts w:hint="eastAsia"/>
              </w:rPr>
              <w:t>粒重</w:t>
            </w:r>
          </w:p>
          <w:p w14:paraId="30E29332" w14:textId="77777777" w:rsidR="00A373F1" w:rsidRPr="00A373F1" w:rsidRDefault="00A373F1" w:rsidP="006B5B26">
            <w:pPr>
              <w:overflowPunct w:val="0"/>
              <w:spacing w:line="300" w:lineRule="exact"/>
              <w:jc w:val="center"/>
              <w:textAlignment w:val="baseline"/>
            </w:pPr>
            <w:r w:rsidRPr="00A373F1">
              <w:rPr>
                <w:rFonts w:hint="eastAsia"/>
              </w:rPr>
              <w:t>（</w:t>
            </w:r>
            <w:r w:rsidRPr="00A373F1">
              <w:rPr>
                <w:rFonts w:hint="eastAsia"/>
              </w:rPr>
              <w:t>mg</w:t>
            </w:r>
            <w:r w:rsidRPr="00A373F1">
              <w:rPr>
                <w:rFonts w:hint="eastAsia"/>
              </w:rPr>
              <w:t>）</w:t>
            </w:r>
          </w:p>
        </w:tc>
      </w:tr>
      <w:tr w:rsidR="00331D5F" w:rsidRPr="008F4A1B" w14:paraId="2CD6F035" w14:textId="77777777" w:rsidTr="006B5B26">
        <w:tc>
          <w:tcPr>
            <w:tcW w:w="1732" w:type="dxa"/>
            <w:vMerge w:val="restart"/>
            <w:vAlign w:val="center"/>
          </w:tcPr>
          <w:p w14:paraId="4AD3A7B5" w14:textId="32088113" w:rsidR="00331D5F" w:rsidRPr="00A373F1" w:rsidRDefault="00331D5F" w:rsidP="006B5B26">
            <w:pPr>
              <w:overflowPunct w:val="0"/>
              <w:spacing w:line="300" w:lineRule="exact"/>
              <w:textAlignment w:val="baseline"/>
            </w:pPr>
            <w:r w:rsidRPr="00A373F1">
              <w:rPr>
                <w:rFonts w:hint="eastAsia"/>
              </w:rPr>
              <w:t>コシヒカリ</w:t>
            </w:r>
          </w:p>
        </w:tc>
        <w:tc>
          <w:tcPr>
            <w:tcW w:w="1672" w:type="dxa"/>
          </w:tcPr>
          <w:p w14:paraId="34D5B860" w14:textId="77777777" w:rsidR="00331D5F" w:rsidRPr="00A373F1" w:rsidRDefault="00331D5F" w:rsidP="006B5B26">
            <w:pPr>
              <w:overflowPunct w:val="0"/>
              <w:spacing w:line="300" w:lineRule="exact"/>
              <w:textAlignment w:val="baseline"/>
            </w:pPr>
            <w:r w:rsidRPr="00A373F1">
              <w:rPr>
                <w:rFonts w:hint="eastAsia"/>
              </w:rPr>
              <w:t>環境温度</w:t>
            </w:r>
          </w:p>
        </w:tc>
        <w:tc>
          <w:tcPr>
            <w:tcW w:w="1101" w:type="dxa"/>
          </w:tcPr>
          <w:p w14:paraId="060F0AC1" w14:textId="7DDE611C" w:rsidR="00331D5F" w:rsidRPr="00A373F1" w:rsidRDefault="00331D5F" w:rsidP="006B5B26">
            <w:pPr>
              <w:overflowPunct w:val="0"/>
              <w:spacing w:line="300" w:lineRule="exact"/>
              <w:ind w:firstLineChars="100" w:firstLine="181"/>
              <w:textAlignment w:val="baseline"/>
            </w:pPr>
            <w:r w:rsidRPr="00A373F1">
              <w:rPr>
                <w:rFonts w:hint="eastAsia"/>
              </w:rPr>
              <w:t>2</w:t>
            </w:r>
            <w:r w:rsidRPr="00A373F1">
              <w:t>.7</w:t>
            </w:r>
          </w:p>
        </w:tc>
        <w:tc>
          <w:tcPr>
            <w:tcW w:w="1430" w:type="dxa"/>
          </w:tcPr>
          <w:p w14:paraId="0A1C335B" w14:textId="77777777" w:rsidR="00331D5F" w:rsidRPr="00A373F1" w:rsidRDefault="00331D5F" w:rsidP="006B5B26">
            <w:pPr>
              <w:overflowPunct w:val="0"/>
              <w:spacing w:line="300" w:lineRule="exact"/>
              <w:ind w:firstLineChars="100" w:firstLine="181"/>
              <w:textAlignment w:val="baseline"/>
            </w:pPr>
            <w:r w:rsidRPr="00A373F1">
              <w:rPr>
                <w:rFonts w:hint="eastAsia"/>
              </w:rPr>
              <w:t>9</w:t>
            </w:r>
            <w:r w:rsidRPr="00A373F1">
              <w:t>0.0</w:t>
            </w:r>
          </w:p>
        </w:tc>
        <w:tc>
          <w:tcPr>
            <w:tcW w:w="1540" w:type="dxa"/>
          </w:tcPr>
          <w:p w14:paraId="76EAE819" w14:textId="77777777" w:rsidR="00331D5F" w:rsidRPr="00A373F1" w:rsidRDefault="00331D5F" w:rsidP="006B5B26">
            <w:pPr>
              <w:overflowPunct w:val="0"/>
              <w:spacing w:line="300" w:lineRule="exact"/>
              <w:ind w:firstLineChars="100" w:firstLine="181"/>
              <w:textAlignment w:val="baseline"/>
            </w:pPr>
            <w:r w:rsidRPr="00A373F1">
              <w:rPr>
                <w:rFonts w:hint="eastAsia"/>
              </w:rPr>
              <w:t>2</w:t>
            </w:r>
            <w:r w:rsidRPr="00A373F1">
              <w:t>2.0</w:t>
            </w:r>
          </w:p>
        </w:tc>
      </w:tr>
      <w:tr w:rsidR="00331D5F" w:rsidRPr="008F4A1B" w14:paraId="59608B99" w14:textId="77777777" w:rsidTr="006B5B26">
        <w:tc>
          <w:tcPr>
            <w:tcW w:w="1732" w:type="dxa"/>
            <w:vMerge/>
            <w:vAlign w:val="center"/>
          </w:tcPr>
          <w:p w14:paraId="4CC9F519" w14:textId="77777777" w:rsidR="00331D5F" w:rsidRPr="00A373F1" w:rsidRDefault="00331D5F" w:rsidP="006B5B26">
            <w:pPr>
              <w:overflowPunct w:val="0"/>
              <w:spacing w:line="300" w:lineRule="exact"/>
              <w:textAlignment w:val="baseline"/>
            </w:pPr>
          </w:p>
        </w:tc>
        <w:tc>
          <w:tcPr>
            <w:tcW w:w="1672" w:type="dxa"/>
          </w:tcPr>
          <w:p w14:paraId="7ACCA3BC" w14:textId="77777777" w:rsidR="00331D5F" w:rsidRPr="00A373F1" w:rsidRDefault="00331D5F" w:rsidP="006B5B26">
            <w:pPr>
              <w:overflowPunct w:val="0"/>
              <w:spacing w:line="300" w:lineRule="exact"/>
              <w:textAlignment w:val="baseline"/>
            </w:pPr>
            <w:r w:rsidRPr="00A373F1">
              <w:rPr>
                <w:rFonts w:hint="eastAsia"/>
              </w:rPr>
              <w:t>高温</w:t>
            </w:r>
          </w:p>
        </w:tc>
        <w:tc>
          <w:tcPr>
            <w:tcW w:w="1101" w:type="dxa"/>
          </w:tcPr>
          <w:p w14:paraId="17B25378" w14:textId="206BD6D6" w:rsidR="00331D5F" w:rsidRPr="00A373F1" w:rsidRDefault="00331D5F" w:rsidP="006B5B26">
            <w:pPr>
              <w:overflowPunct w:val="0"/>
              <w:spacing w:line="300" w:lineRule="exact"/>
              <w:ind w:firstLineChars="100" w:firstLine="181"/>
              <w:textAlignment w:val="baseline"/>
            </w:pPr>
            <w:r w:rsidRPr="00A373F1">
              <w:rPr>
                <w:rFonts w:hint="eastAsia"/>
              </w:rPr>
              <w:t>2</w:t>
            </w:r>
            <w:r w:rsidRPr="00A373F1">
              <w:t>.5 ns</w:t>
            </w:r>
          </w:p>
        </w:tc>
        <w:tc>
          <w:tcPr>
            <w:tcW w:w="1430" w:type="dxa"/>
          </w:tcPr>
          <w:p w14:paraId="2F38D2ED" w14:textId="77777777" w:rsidR="00331D5F" w:rsidRPr="00A373F1" w:rsidRDefault="00331D5F" w:rsidP="006B5B26">
            <w:pPr>
              <w:overflowPunct w:val="0"/>
              <w:spacing w:line="300" w:lineRule="exact"/>
              <w:ind w:firstLineChars="100" w:firstLine="181"/>
              <w:textAlignment w:val="baseline"/>
            </w:pPr>
            <w:r w:rsidRPr="00A373F1">
              <w:rPr>
                <w:rFonts w:hint="eastAsia"/>
              </w:rPr>
              <w:t>8</w:t>
            </w:r>
            <w:r w:rsidRPr="00A373F1">
              <w:t xml:space="preserve">2.6 </w:t>
            </w:r>
            <w:r w:rsidRPr="00A373F1">
              <w:rPr>
                <w:rFonts w:hint="eastAsia"/>
              </w:rPr>
              <w:t>*</w:t>
            </w:r>
            <w:r w:rsidRPr="00A373F1">
              <w:t>**</w:t>
            </w:r>
          </w:p>
        </w:tc>
        <w:tc>
          <w:tcPr>
            <w:tcW w:w="1540" w:type="dxa"/>
          </w:tcPr>
          <w:p w14:paraId="320087A5" w14:textId="77777777" w:rsidR="00331D5F" w:rsidRPr="00A373F1" w:rsidRDefault="00331D5F" w:rsidP="006B5B26">
            <w:pPr>
              <w:overflowPunct w:val="0"/>
              <w:spacing w:line="300" w:lineRule="exact"/>
              <w:ind w:firstLineChars="100" w:firstLine="181"/>
              <w:textAlignment w:val="baseline"/>
            </w:pPr>
            <w:r w:rsidRPr="00A373F1">
              <w:rPr>
                <w:rFonts w:hint="eastAsia"/>
              </w:rPr>
              <w:t>1</w:t>
            </w:r>
            <w:r w:rsidRPr="00A373F1">
              <w:t>9.9 *</w:t>
            </w:r>
          </w:p>
        </w:tc>
      </w:tr>
      <w:tr w:rsidR="00331D5F" w:rsidRPr="008F4A1B" w14:paraId="306CE23D" w14:textId="77777777" w:rsidTr="006B5B26">
        <w:tc>
          <w:tcPr>
            <w:tcW w:w="1732" w:type="dxa"/>
            <w:vMerge w:val="restart"/>
            <w:vAlign w:val="center"/>
          </w:tcPr>
          <w:p w14:paraId="67D8516F" w14:textId="35FF9B7F" w:rsidR="00331D5F" w:rsidRPr="00A373F1" w:rsidRDefault="00331D5F" w:rsidP="006B5B26">
            <w:pPr>
              <w:overflowPunct w:val="0"/>
              <w:spacing w:line="300" w:lineRule="exact"/>
              <w:textAlignment w:val="baseline"/>
            </w:pPr>
            <w:r w:rsidRPr="00A373F1">
              <w:rPr>
                <w:rFonts w:hint="eastAsia"/>
              </w:rPr>
              <w:t>キヌヒカリ</w:t>
            </w:r>
          </w:p>
        </w:tc>
        <w:tc>
          <w:tcPr>
            <w:tcW w:w="1672" w:type="dxa"/>
          </w:tcPr>
          <w:p w14:paraId="70B8FBE5" w14:textId="77777777" w:rsidR="00331D5F" w:rsidRPr="00A373F1" w:rsidRDefault="00331D5F" w:rsidP="006B5B26">
            <w:pPr>
              <w:overflowPunct w:val="0"/>
              <w:spacing w:line="300" w:lineRule="exact"/>
              <w:textAlignment w:val="baseline"/>
            </w:pPr>
            <w:r w:rsidRPr="00A373F1">
              <w:rPr>
                <w:rFonts w:hint="eastAsia"/>
              </w:rPr>
              <w:t>環境温度</w:t>
            </w:r>
          </w:p>
        </w:tc>
        <w:tc>
          <w:tcPr>
            <w:tcW w:w="1101" w:type="dxa"/>
          </w:tcPr>
          <w:p w14:paraId="03A4619A" w14:textId="1EEFB32C" w:rsidR="00331D5F" w:rsidRPr="00A373F1" w:rsidRDefault="00331D5F" w:rsidP="006B5B26">
            <w:pPr>
              <w:overflowPunct w:val="0"/>
              <w:spacing w:line="300" w:lineRule="exact"/>
              <w:ind w:firstLineChars="100" w:firstLine="181"/>
              <w:textAlignment w:val="baseline"/>
            </w:pPr>
            <w:r w:rsidRPr="00A373F1">
              <w:rPr>
                <w:rFonts w:hint="eastAsia"/>
              </w:rPr>
              <w:t>2</w:t>
            </w:r>
            <w:r w:rsidRPr="00A373F1">
              <w:t>.8</w:t>
            </w:r>
          </w:p>
        </w:tc>
        <w:tc>
          <w:tcPr>
            <w:tcW w:w="1430" w:type="dxa"/>
          </w:tcPr>
          <w:p w14:paraId="54410984" w14:textId="77777777" w:rsidR="00331D5F" w:rsidRPr="00A373F1" w:rsidRDefault="00331D5F" w:rsidP="006B5B26">
            <w:pPr>
              <w:overflowPunct w:val="0"/>
              <w:spacing w:line="300" w:lineRule="exact"/>
              <w:ind w:firstLineChars="100" w:firstLine="181"/>
              <w:textAlignment w:val="baseline"/>
            </w:pPr>
            <w:r w:rsidRPr="00A373F1">
              <w:rPr>
                <w:rFonts w:hint="eastAsia"/>
              </w:rPr>
              <w:t>8</w:t>
            </w:r>
            <w:r w:rsidRPr="00A373F1">
              <w:t>8.5</w:t>
            </w:r>
          </w:p>
        </w:tc>
        <w:tc>
          <w:tcPr>
            <w:tcW w:w="1540" w:type="dxa"/>
          </w:tcPr>
          <w:p w14:paraId="5E16EC1C" w14:textId="77777777" w:rsidR="00331D5F" w:rsidRPr="00A373F1" w:rsidRDefault="00331D5F" w:rsidP="006B5B26">
            <w:pPr>
              <w:overflowPunct w:val="0"/>
              <w:spacing w:line="300" w:lineRule="exact"/>
              <w:ind w:firstLineChars="100" w:firstLine="181"/>
              <w:textAlignment w:val="baseline"/>
            </w:pPr>
            <w:r w:rsidRPr="00A373F1">
              <w:rPr>
                <w:rFonts w:hint="eastAsia"/>
              </w:rPr>
              <w:t>2</w:t>
            </w:r>
            <w:r w:rsidRPr="00A373F1">
              <w:t>1.1</w:t>
            </w:r>
          </w:p>
        </w:tc>
      </w:tr>
      <w:tr w:rsidR="00331D5F" w:rsidRPr="008F4A1B" w14:paraId="5CE2B699" w14:textId="77777777" w:rsidTr="006B5B26">
        <w:tc>
          <w:tcPr>
            <w:tcW w:w="1732" w:type="dxa"/>
            <w:vMerge/>
          </w:tcPr>
          <w:p w14:paraId="5C2FFF7F" w14:textId="77777777" w:rsidR="00331D5F" w:rsidRPr="00A373F1" w:rsidRDefault="00331D5F" w:rsidP="006B5B26">
            <w:pPr>
              <w:overflowPunct w:val="0"/>
              <w:spacing w:line="300" w:lineRule="exact"/>
              <w:textAlignment w:val="baseline"/>
            </w:pPr>
          </w:p>
        </w:tc>
        <w:tc>
          <w:tcPr>
            <w:tcW w:w="1672" w:type="dxa"/>
          </w:tcPr>
          <w:p w14:paraId="386993F6" w14:textId="3579FFAE" w:rsidR="00331D5F" w:rsidRPr="00A373F1" w:rsidRDefault="00331D5F" w:rsidP="006B5B26">
            <w:pPr>
              <w:overflowPunct w:val="0"/>
              <w:spacing w:line="300" w:lineRule="exact"/>
              <w:textAlignment w:val="baseline"/>
            </w:pPr>
            <w:r w:rsidRPr="00A373F1">
              <w:rPr>
                <w:rFonts w:hint="eastAsia"/>
              </w:rPr>
              <w:t>高温</w:t>
            </w:r>
          </w:p>
        </w:tc>
        <w:tc>
          <w:tcPr>
            <w:tcW w:w="1101" w:type="dxa"/>
          </w:tcPr>
          <w:p w14:paraId="455E22A1" w14:textId="70B5FBBB" w:rsidR="00331D5F" w:rsidRPr="00A373F1" w:rsidRDefault="00331D5F" w:rsidP="006B5B26">
            <w:pPr>
              <w:overflowPunct w:val="0"/>
              <w:spacing w:line="300" w:lineRule="exact"/>
              <w:ind w:firstLineChars="100" w:firstLine="181"/>
              <w:textAlignment w:val="baseline"/>
            </w:pPr>
            <w:r w:rsidRPr="00A373F1">
              <w:rPr>
                <w:rFonts w:hint="eastAsia"/>
              </w:rPr>
              <w:t>1</w:t>
            </w:r>
            <w:r w:rsidRPr="00A373F1">
              <w:t>.9 ***</w:t>
            </w:r>
          </w:p>
        </w:tc>
        <w:tc>
          <w:tcPr>
            <w:tcW w:w="1430" w:type="dxa"/>
          </w:tcPr>
          <w:p w14:paraId="4763414C" w14:textId="48E8763D" w:rsidR="00331D5F" w:rsidRPr="00A373F1" w:rsidRDefault="00331D5F" w:rsidP="006B5B26">
            <w:pPr>
              <w:overflowPunct w:val="0"/>
              <w:spacing w:line="300" w:lineRule="exact"/>
              <w:ind w:firstLineChars="100" w:firstLine="181"/>
              <w:textAlignment w:val="baseline"/>
            </w:pPr>
            <w:r w:rsidRPr="00A373F1">
              <w:rPr>
                <w:rFonts w:hint="eastAsia"/>
              </w:rPr>
              <w:t>5</w:t>
            </w:r>
            <w:r w:rsidRPr="00A373F1">
              <w:t>7.9 ***</w:t>
            </w:r>
          </w:p>
        </w:tc>
        <w:tc>
          <w:tcPr>
            <w:tcW w:w="1540" w:type="dxa"/>
          </w:tcPr>
          <w:p w14:paraId="45CCCD09" w14:textId="53DA5309" w:rsidR="00331D5F" w:rsidRPr="00A373F1" w:rsidRDefault="00331D5F" w:rsidP="006B5B26">
            <w:pPr>
              <w:overflowPunct w:val="0"/>
              <w:spacing w:line="300" w:lineRule="exact"/>
              <w:ind w:firstLineChars="100" w:firstLine="181"/>
              <w:textAlignment w:val="baseline"/>
            </w:pPr>
            <w:r w:rsidRPr="00A373F1">
              <w:rPr>
                <w:rFonts w:hint="eastAsia"/>
              </w:rPr>
              <w:t>1</w:t>
            </w:r>
            <w:r w:rsidRPr="00A373F1">
              <w:t>3.6 ***</w:t>
            </w:r>
          </w:p>
        </w:tc>
      </w:tr>
    </w:tbl>
    <w:p w14:paraId="69DD258E" w14:textId="257D47AF" w:rsidR="00B35636" w:rsidRDefault="00B35636" w:rsidP="00FB34D1">
      <w:pPr>
        <w:overflowPunct w:val="0"/>
        <w:ind w:left="181" w:hangingChars="100" w:hanging="181"/>
        <w:textAlignment w:val="baseline"/>
      </w:pPr>
    </w:p>
    <w:p w14:paraId="07330E92" w14:textId="5233C9BB" w:rsidR="00B35636" w:rsidRDefault="007F04A8" w:rsidP="00FB34D1">
      <w:pPr>
        <w:overflowPunct w:val="0"/>
        <w:ind w:left="181" w:hangingChars="100" w:hanging="181"/>
        <w:textAlignment w:val="baseline"/>
      </w:pPr>
      <w:r>
        <w:rPr>
          <w:noProof/>
        </w:rPr>
        <mc:AlternateContent>
          <mc:Choice Requires="wps">
            <w:drawing>
              <wp:anchor distT="0" distB="0" distL="114300" distR="114300" simplePos="0" relativeHeight="251656704" behindDoc="0" locked="0" layoutInCell="1" allowOverlap="1" wp14:anchorId="38B5531F" wp14:editId="560D2923">
                <wp:simplePos x="0" y="0"/>
                <wp:positionH relativeFrom="column">
                  <wp:posOffset>385445</wp:posOffset>
                </wp:positionH>
                <wp:positionV relativeFrom="paragraph">
                  <wp:posOffset>93980</wp:posOffset>
                </wp:positionV>
                <wp:extent cx="4953000" cy="5575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7530"/>
                        </a:xfrm>
                        <a:prstGeom prst="rect">
                          <a:avLst/>
                        </a:prstGeom>
                        <a:solidFill>
                          <a:srgbClr val="FFFFFF"/>
                        </a:solidFill>
                        <a:ln w="9525">
                          <a:noFill/>
                          <a:miter lim="800000"/>
                          <a:headEnd/>
                          <a:tailEnd/>
                        </a:ln>
                      </wps:spPr>
                      <wps:txbx>
                        <w:txbxContent>
                          <w:p w14:paraId="573802FD" w14:textId="54910B9B" w:rsidR="006B5B26" w:rsidRPr="004C7A03" w:rsidRDefault="006B5B26" w:rsidP="006B5B26">
                            <w:pPr>
                              <w:spacing w:line="360" w:lineRule="exact"/>
                              <w:ind w:left="181" w:hangingChars="100" w:hanging="181"/>
                              <w:rPr>
                                <w:szCs w:val="20"/>
                              </w:rPr>
                            </w:pPr>
                            <w:r>
                              <w:rPr>
                                <w:rFonts w:hint="eastAsia"/>
                              </w:rPr>
                              <w:t>表</w:t>
                            </w:r>
                            <w:r w:rsidR="007F04A8">
                              <w:rPr>
                                <w:rFonts w:hint="eastAsia"/>
                              </w:rPr>
                              <w:t>1</w:t>
                            </w:r>
                            <w:r w:rsidR="007F04A8">
                              <w:t xml:space="preserve"> </w:t>
                            </w:r>
                            <w:r w:rsidRPr="009809E8">
                              <w:rPr>
                                <w:rFonts w:hint="eastAsia"/>
                              </w:rPr>
                              <w:t>水稲品種コシヒカリにおける登熟期における気温の差異が</w:t>
                            </w:r>
                            <w:r>
                              <w:rPr>
                                <w:rFonts w:hint="eastAsia"/>
                              </w:rPr>
                              <w:t>穂の諸形質におよぼす影響</w:t>
                            </w:r>
                            <w:r w:rsidRPr="009809E8">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B5531F" id="テキスト ボックス 8" o:spid="_x0000_s1029" type="#_x0000_t202" style="position:absolute;left:0;text-align:left;margin-left:30.35pt;margin-top:7.4pt;width:390pt;height:4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" stroked="f">
                <v:textbox style="mso-fit-shape-to-text:t">
                  <w:txbxContent>
                    <w:p w14:paraId="573802FD" w14:textId="54910B9B" w:rsidR="006B5B26" w:rsidRPr="004C7A03" w:rsidRDefault="006B5B26" w:rsidP="006B5B26">
                      <w:pPr>
                        <w:spacing w:line="360" w:lineRule="exact"/>
                        <w:ind w:left="181" w:hangingChars="100" w:hanging="181"/>
                        <w:rPr>
                          <w:szCs w:val="20"/>
                        </w:rPr>
                      </w:pPr>
                      <w:r>
                        <w:rPr>
                          <w:rFonts w:hint="eastAsia"/>
                        </w:rPr>
                        <w:t>表</w:t>
                      </w:r>
                      <w:r w:rsidR="007F04A8">
                        <w:rPr>
                          <w:rFonts w:hint="eastAsia"/>
                        </w:rPr>
                        <w:t>1</w:t>
                      </w:r>
                      <w:r w:rsidR="007F04A8">
                        <w:t xml:space="preserve"> </w:t>
                      </w:r>
                      <w:r w:rsidRPr="009809E8">
                        <w:rPr>
                          <w:rFonts w:hint="eastAsia"/>
                        </w:rPr>
                        <w:t>水稲品種コシヒカリにおける登熟期における気温の差異が</w:t>
                      </w:r>
                      <w:r>
                        <w:rPr>
                          <w:rFonts w:hint="eastAsia"/>
                        </w:rPr>
                        <w:t>穂の諸形質におよぼす影響</w:t>
                      </w:r>
                      <w:r w:rsidRPr="009809E8">
                        <w:rPr>
                          <w:rFonts w:hint="eastAsia"/>
                        </w:rPr>
                        <w:t>．</w:t>
                      </w:r>
                    </w:p>
                  </w:txbxContent>
                </v:textbox>
              </v:shape>
            </w:pict>
          </mc:Fallback>
        </mc:AlternateContent>
      </w:r>
    </w:p>
    <w:p w14:paraId="43086D8A" w14:textId="41FE2B57" w:rsidR="001A3232" w:rsidRDefault="001A3232" w:rsidP="0007387C">
      <w:pPr>
        <w:overflowPunct w:val="0"/>
        <w:textAlignment w:val="baseline"/>
      </w:pPr>
    </w:p>
    <w:p w14:paraId="1D1EB291" w14:textId="414CA3CE" w:rsidR="001A3232" w:rsidRDefault="001A3232" w:rsidP="0007387C">
      <w:pPr>
        <w:overflowPunct w:val="0"/>
        <w:textAlignment w:val="baseline"/>
      </w:pPr>
    </w:p>
    <w:p w14:paraId="435B9BD6" w14:textId="276F706C" w:rsidR="001A3232" w:rsidRDefault="001A3232" w:rsidP="0007387C">
      <w:pPr>
        <w:overflowPunct w:val="0"/>
        <w:textAlignment w:val="baseline"/>
      </w:pPr>
    </w:p>
    <w:p w14:paraId="6BA4A689" w14:textId="363ED1AC" w:rsidR="001A3232" w:rsidRDefault="001A3232" w:rsidP="0007387C">
      <w:pPr>
        <w:overflowPunct w:val="0"/>
        <w:textAlignment w:val="baseline"/>
      </w:pPr>
    </w:p>
    <w:p w14:paraId="1B8CE85C" w14:textId="657EE0B9" w:rsidR="001A3232" w:rsidRDefault="001A3232" w:rsidP="0007387C">
      <w:pPr>
        <w:overflowPunct w:val="0"/>
        <w:textAlignment w:val="baseline"/>
      </w:pPr>
    </w:p>
    <w:p w14:paraId="4F800FBE" w14:textId="19E666E3" w:rsidR="000E164E" w:rsidRDefault="000E164E" w:rsidP="0007387C">
      <w:pPr>
        <w:overflowPunct w:val="0"/>
        <w:textAlignment w:val="baseline"/>
      </w:pPr>
    </w:p>
    <w:p w14:paraId="3705D54D" w14:textId="1C527898" w:rsidR="000E164E" w:rsidRDefault="000E164E" w:rsidP="0007387C">
      <w:pPr>
        <w:overflowPunct w:val="0"/>
        <w:textAlignment w:val="baseline"/>
      </w:pPr>
    </w:p>
    <w:p w14:paraId="22E92DD2" w14:textId="73259E65" w:rsidR="000E164E" w:rsidRDefault="000E164E" w:rsidP="0007387C">
      <w:pPr>
        <w:overflowPunct w:val="0"/>
        <w:textAlignment w:val="baseline"/>
      </w:pPr>
    </w:p>
    <w:p w14:paraId="053A89A6" w14:textId="1EE89C05" w:rsidR="000E164E" w:rsidRDefault="000E164E" w:rsidP="0007387C">
      <w:pPr>
        <w:overflowPunct w:val="0"/>
        <w:textAlignment w:val="baseline"/>
      </w:pPr>
    </w:p>
    <w:p w14:paraId="6FF33B0F" w14:textId="336BCC7C" w:rsidR="000E164E" w:rsidRDefault="000E164E" w:rsidP="0007387C">
      <w:pPr>
        <w:overflowPunct w:val="0"/>
        <w:textAlignment w:val="baseline"/>
      </w:pPr>
    </w:p>
    <w:p w14:paraId="035F40AD" w14:textId="49907E86" w:rsidR="000E164E" w:rsidRDefault="00935F40" w:rsidP="0007387C">
      <w:pPr>
        <w:overflowPunct w:val="0"/>
        <w:textAlignment w:val="baseline"/>
      </w:pPr>
      <w:r>
        <w:rPr>
          <w:noProof/>
        </w:rPr>
        <mc:AlternateContent>
          <mc:Choice Requires="wps">
            <w:drawing>
              <wp:anchor distT="0" distB="0" distL="114300" distR="114300" simplePos="0" relativeHeight="251655168" behindDoc="0" locked="0" layoutInCell="1" allowOverlap="1" wp14:anchorId="2899B92E" wp14:editId="51F0080B">
                <wp:simplePos x="0" y="0"/>
                <wp:positionH relativeFrom="column">
                  <wp:posOffset>320675</wp:posOffset>
                </wp:positionH>
                <wp:positionV relativeFrom="paragraph">
                  <wp:posOffset>29153</wp:posOffset>
                </wp:positionV>
                <wp:extent cx="5149850" cy="328930"/>
                <wp:effectExtent l="0" t="0" r="635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28930"/>
                        </a:xfrm>
                        <a:prstGeom prst="rect">
                          <a:avLst/>
                        </a:prstGeom>
                        <a:solidFill>
                          <a:srgbClr val="FFFFFF"/>
                        </a:solidFill>
                        <a:ln w="9525">
                          <a:noFill/>
                          <a:miter lim="800000"/>
                          <a:headEnd/>
                          <a:tailEnd/>
                        </a:ln>
                      </wps:spPr>
                      <wps:txbx>
                        <w:txbxContent>
                          <w:p w14:paraId="2D9F31ED" w14:textId="669B40CF" w:rsidR="006B5B26" w:rsidRPr="004C7A03" w:rsidRDefault="006B5B26" w:rsidP="006B5B26">
                            <w:pPr>
                              <w:spacing w:line="360" w:lineRule="exact"/>
                              <w:ind w:leftChars="100" w:left="181"/>
                              <w:rPr>
                                <w:szCs w:val="20"/>
                              </w:rPr>
                            </w:pPr>
                            <w:r>
                              <w:t>*</w:t>
                            </w:r>
                            <w:r>
                              <w:rPr>
                                <w:rFonts w:hint="eastAsia"/>
                              </w:rPr>
                              <w:t>，</w:t>
                            </w:r>
                            <w:r>
                              <w:rPr>
                                <w:rFonts w:hint="eastAsia"/>
                              </w:rPr>
                              <w:t>*</w:t>
                            </w:r>
                            <w:r>
                              <w:t>**</w:t>
                            </w:r>
                            <w:r>
                              <w:rPr>
                                <w:rFonts w:hint="eastAsia"/>
                              </w:rPr>
                              <w:t>：環境温度区との比較で</w:t>
                            </w:r>
                            <w:r>
                              <w:rPr>
                                <w:rFonts w:hint="eastAsia"/>
                              </w:rPr>
                              <w:t>1</w:t>
                            </w:r>
                            <w:r>
                              <w:rPr>
                                <w:rFonts w:hint="eastAsia"/>
                              </w:rPr>
                              <w:t>，</w:t>
                            </w:r>
                            <w:r>
                              <w:rPr>
                                <w:rFonts w:hint="eastAsia"/>
                              </w:rPr>
                              <w:t>0</w:t>
                            </w:r>
                            <w:r>
                              <w:t>.1</w:t>
                            </w:r>
                            <w:r>
                              <w:rPr>
                                <w:rFonts w:hint="eastAsia"/>
                              </w:rPr>
                              <w:t>％水準で有意差あり．</w:t>
                            </w:r>
                            <w:r w:rsidR="00786FFB">
                              <w:t>ns</w:t>
                            </w:r>
                            <w:r w:rsidR="00786FFB">
                              <w:rPr>
                                <w:rFonts w:hint="eastAsia"/>
                              </w:rPr>
                              <w:t>：</w:t>
                            </w:r>
                            <w:r>
                              <w:rPr>
                                <w:rFonts w:hint="eastAsia"/>
                              </w:rPr>
                              <w:t>有意差なし．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99B92E" id="テキスト ボックス 7" o:spid="_x0000_s1030" type="#_x0000_t202" style="position:absolute;left:0;text-align:left;margin-left:25.25pt;margin-top:2.3pt;width:405.5pt;height:25.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" stroked="f">
                <v:textbox style="mso-fit-shape-to-text:t">
                  <w:txbxContent>
                    <w:p w14:paraId="2D9F31ED" w14:textId="669B40CF" w:rsidR="006B5B26" w:rsidRPr="004C7A03" w:rsidRDefault="006B5B26" w:rsidP="006B5B26">
                      <w:pPr>
                        <w:spacing w:line="360" w:lineRule="exact"/>
                        <w:ind w:leftChars="100" w:left="181"/>
                        <w:rPr>
                          <w:szCs w:val="20"/>
                        </w:rPr>
                      </w:pPr>
                      <w:r>
                        <w:t>*</w:t>
                      </w:r>
                      <w:r>
                        <w:rPr>
                          <w:rFonts w:hint="eastAsia"/>
                        </w:rPr>
                        <w:t>，</w:t>
                      </w:r>
                      <w:r>
                        <w:rPr>
                          <w:rFonts w:hint="eastAsia"/>
                        </w:rPr>
                        <w:t>*</w:t>
                      </w:r>
                      <w:r>
                        <w:t>**</w:t>
                      </w:r>
                      <w:r>
                        <w:rPr>
                          <w:rFonts w:hint="eastAsia"/>
                        </w:rPr>
                        <w:t>：環境温度区との比較で</w:t>
                      </w:r>
                      <w:r>
                        <w:rPr>
                          <w:rFonts w:hint="eastAsia"/>
                        </w:rPr>
                        <w:t>1</w:t>
                      </w:r>
                      <w:r>
                        <w:rPr>
                          <w:rFonts w:hint="eastAsia"/>
                        </w:rPr>
                        <w:t>，</w:t>
                      </w:r>
                      <w:r>
                        <w:rPr>
                          <w:rFonts w:hint="eastAsia"/>
                        </w:rPr>
                        <w:t>0</w:t>
                      </w:r>
                      <w:r>
                        <w:t>.1</w:t>
                      </w:r>
                      <w:r>
                        <w:rPr>
                          <w:rFonts w:hint="eastAsia"/>
                        </w:rPr>
                        <w:t>％水準で有意差あり．</w:t>
                      </w:r>
                      <w:r w:rsidR="00786FFB">
                        <w:t>ns</w:t>
                      </w:r>
                      <w:r w:rsidR="00786FFB">
                        <w:rPr>
                          <w:rFonts w:hint="eastAsia"/>
                        </w:rPr>
                        <w:t>：</w:t>
                      </w:r>
                      <w:r>
                        <w:rPr>
                          <w:rFonts w:hint="eastAsia"/>
                        </w:rPr>
                        <w:t>有意差なし．</w:t>
                      </w:r>
                    </w:p>
                  </w:txbxContent>
                </v:textbox>
              </v:shape>
            </w:pict>
          </mc:Fallback>
        </mc:AlternateContent>
      </w:r>
    </w:p>
    <w:p w14:paraId="75A761E0" w14:textId="7FE40763" w:rsidR="000E164E" w:rsidRDefault="000E164E" w:rsidP="0007387C">
      <w:pPr>
        <w:overflowPunct w:val="0"/>
        <w:textAlignment w:val="baseline"/>
      </w:pPr>
    </w:p>
    <w:p w14:paraId="154223E4" w14:textId="707A6EF5" w:rsidR="00B1139E" w:rsidRDefault="00B1139E" w:rsidP="0007387C">
      <w:pPr>
        <w:overflowPunct w:val="0"/>
        <w:textAlignment w:val="baseline"/>
      </w:pPr>
    </w:p>
    <w:p w14:paraId="09E8D5AD" w14:textId="296D4A8F" w:rsidR="00B1139E" w:rsidRDefault="00B1139E" w:rsidP="0007387C">
      <w:pPr>
        <w:overflowPunct w:val="0"/>
        <w:textAlignment w:val="baseline"/>
      </w:pPr>
    </w:p>
    <w:p w14:paraId="60D22238" w14:textId="7126EB1E" w:rsidR="007F04A8" w:rsidRDefault="007F04A8" w:rsidP="0007387C">
      <w:pPr>
        <w:overflowPunct w:val="0"/>
        <w:textAlignment w:val="baseline"/>
      </w:pPr>
      <w:r w:rsidRPr="007F04A8">
        <w:rPr>
          <w:noProof/>
        </w:rPr>
        <w:drawing>
          <wp:inline distT="0" distB="0" distL="0" distR="0" wp14:anchorId="7C03F0BE" wp14:editId="00717028">
            <wp:extent cx="4591050" cy="3654618"/>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111" cy="3674567"/>
                    </a:xfrm>
                    <a:prstGeom prst="rect">
                      <a:avLst/>
                    </a:prstGeom>
                    <a:noFill/>
                    <a:ln>
                      <a:noFill/>
                    </a:ln>
                  </pic:spPr>
                </pic:pic>
              </a:graphicData>
            </a:graphic>
          </wp:inline>
        </w:drawing>
      </w:r>
    </w:p>
    <w:p w14:paraId="54855D03" w14:textId="7D16CBAA" w:rsidR="007F04A8" w:rsidRDefault="005B7B15" w:rsidP="0007387C">
      <w:pPr>
        <w:overflowPunct w:val="0"/>
        <w:textAlignment w:val="baseline"/>
      </w:pPr>
      <w:r>
        <w:rPr>
          <w:rFonts w:hint="eastAsia"/>
          <w:noProof/>
        </w:rPr>
        <mc:AlternateContent>
          <mc:Choice Requires="wps">
            <w:drawing>
              <wp:anchor distT="0" distB="0" distL="114300" distR="114300" simplePos="0" relativeHeight="251657728" behindDoc="0" locked="0" layoutInCell="1" allowOverlap="1" wp14:anchorId="2B65A1DB" wp14:editId="1AE86010">
                <wp:simplePos x="0" y="0"/>
                <wp:positionH relativeFrom="column">
                  <wp:posOffset>52070</wp:posOffset>
                </wp:positionH>
                <wp:positionV relativeFrom="paragraph">
                  <wp:posOffset>22860</wp:posOffset>
                </wp:positionV>
                <wp:extent cx="4914900" cy="676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914900" cy="676275"/>
                        </a:xfrm>
                        <a:prstGeom prst="rect">
                          <a:avLst/>
                        </a:prstGeom>
                        <a:solidFill>
                          <a:schemeClr val="lt1"/>
                        </a:solidFill>
                        <a:ln w="6350">
                          <a:noFill/>
                        </a:ln>
                      </wps:spPr>
                      <wps:txbx>
                        <w:txbxContent>
                          <w:p w14:paraId="0C6D2EFB" w14:textId="15912367" w:rsidR="007F04A8" w:rsidRPr="005B7B15" w:rsidRDefault="007F04A8" w:rsidP="005B7B15">
                            <w:pPr>
                              <w:spacing w:line="0" w:lineRule="atLeast"/>
                              <w:rPr>
                                <w:sz w:val="21"/>
                                <w:szCs w:val="24"/>
                              </w:rPr>
                            </w:pPr>
                            <w:r w:rsidRPr="005B7B15">
                              <w:rPr>
                                <w:rFonts w:hint="eastAsia"/>
                                <w:sz w:val="21"/>
                                <w:szCs w:val="24"/>
                              </w:rPr>
                              <w:t>図</w:t>
                            </w:r>
                            <w:r w:rsidRPr="005B7B15">
                              <w:rPr>
                                <w:rFonts w:hint="eastAsia"/>
                                <w:sz w:val="21"/>
                                <w:szCs w:val="24"/>
                              </w:rPr>
                              <w:t>1</w:t>
                            </w:r>
                            <w:r w:rsidRPr="005B7B15">
                              <w:rPr>
                                <w:rFonts w:hint="eastAsia"/>
                                <w:sz w:val="21"/>
                                <w:szCs w:val="24"/>
                              </w:rPr>
                              <w:t xml:space="preserve">　水稲品種コシヒカリにおける登熟期における気温の差異が開花後日数と玄米重との関係</w:t>
                            </w:r>
                            <w:r w:rsidR="005B7B15" w:rsidRPr="005B7B15">
                              <w:rPr>
                                <w:rFonts w:hint="eastAsia"/>
                                <w:sz w:val="21"/>
                                <w:szCs w:val="24"/>
                              </w:rPr>
                              <w:t>．</w:t>
                            </w:r>
                          </w:p>
                          <w:p w14:paraId="53A6C4AA" w14:textId="12E43BF3" w:rsidR="007F04A8" w:rsidRPr="005B7B15" w:rsidRDefault="005B7B15" w:rsidP="005B7B15">
                            <w:pPr>
                              <w:spacing w:line="0" w:lineRule="atLeast"/>
                              <w:rPr>
                                <w:sz w:val="21"/>
                                <w:szCs w:val="24"/>
                              </w:rPr>
                            </w:pPr>
                            <w:r w:rsidRPr="005B7B15">
                              <w:rPr>
                                <w:rFonts w:hint="eastAsia"/>
                                <w:sz w:val="21"/>
                                <w:szCs w:val="24"/>
                              </w:rPr>
                              <w:t>*</w:t>
                            </w:r>
                            <w:r w:rsidRPr="005B7B15">
                              <w:rPr>
                                <w:sz w:val="21"/>
                                <w:szCs w:val="24"/>
                              </w:rPr>
                              <w:t>**</w:t>
                            </w:r>
                            <w:r w:rsidRPr="005B7B15">
                              <w:rPr>
                                <w:rFonts w:hint="eastAsia"/>
                                <w:sz w:val="21"/>
                                <w:szCs w:val="24"/>
                              </w:rPr>
                              <w:t>：</w:t>
                            </w:r>
                            <w:r w:rsidRPr="005B7B15">
                              <w:rPr>
                                <w:rFonts w:hint="eastAsia"/>
                                <w:sz w:val="21"/>
                                <w:szCs w:val="24"/>
                              </w:rPr>
                              <w:t>0.1%</w:t>
                            </w:r>
                            <w:r w:rsidRPr="005B7B15">
                              <w:rPr>
                                <w:rFonts w:hint="eastAsia"/>
                                <w:sz w:val="21"/>
                                <w:szCs w:val="24"/>
                              </w:rPr>
                              <w:t>水準で有意．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5A1DB" id="テキスト ボックス 5" o:spid="_x0000_s1031" type="#_x0000_t202" style="position:absolute;left:0;text-align:left;margin-left:4.1pt;margin-top:1.8pt;width:387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" fillcolor="white [3201]" stroked="f" strokeweight=".5pt">
                <v:textbox>
                  <w:txbxContent>
                    <w:p w14:paraId="0C6D2EFB" w14:textId="15912367" w:rsidR="007F04A8" w:rsidRPr="005B7B15" w:rsidRDefault="007F04A8" w:rsidP="005B7B15">
                      <w:pPr>
                        <w:spacing w:line="0" w:lineRule="atLeast"/>
                        <w:rPr>
                          <w:sz w:val="21"/>
                          <w:szCs w:val="24"/>
                        </w:rPr>
                      </w:pPr>
                      <w:r w:rsidRPr="005B7B15">
                        <w:rPr>
                          <w:rFonts w:hint="eastAsia"/>
                          <w:sz w:val="21"/>
                          <w:szCs w:val="24"/>
                        </w:rPr>
                        <w:t>図</w:t>
                      </w:r>
                      <w:r w:rsidRPr="005B7B15">
                        <w:rPr>
                          <w:rFonts w:hint="eastAsia"/>
                          <w:sz w:val="21"/>
                          <w:szCs w:val="24"/>
                        </w:rPr>
                        <w:t>1</w:t>
                      </w:r>
                      <w:r w:rsidRPr="005B7B15">
                        <w:rPr>
                          <w:rFonts w:hint="eastAsia"/>
                          <w:sz w:val="21"/>
                          <w:szCs w:val="24"/>
                        </w:rPr>
                        <w:t xml:space="preserve">　水稲品種コシヒカリにおける登熟期における気温の差異が開花後日数と玄米重との関係</w:t>
                      </w:r>
                      <w:r w:rsidR="005B7B15" w:rsidRPr="005B7B15">
                        <w:rPr>
                          <w:rFonts w:hint="eastAsia"/>
                          <w:sz w:val="21"/>
                          <w:szCs w:val="24"/>
                        </w:rPr>
                        <w:t>．</w:t>
                      </w:r>
                    </w:p>
                    <w:p w14:paraId="53A6C4AA" w14:textId="12E43BF3" w:rsidR="007F04A8" w:rsidRPr="005B7B15" w:rsidRDefault="005B7B15" w:rsidP="005B7B15">
                      <w:pPr>
                        <w:spacing w:line="0" w:lineRule="atLeast"/>
                        <w:rPr>
                          <w:sz w:val="21"/>
                          <w:szCs w:val="24"/>
                        </w:rPr>
                      </w:pPr>
                      <w:r w:rsidRPr="005B7B15">
                        <w:rPr>
                          <w:rFonts w:hint="eastAsia"/>
                          <w:sz w:val="21"/>
                          <w:szCs w:val="24"/>
                        </w:rPr>
                        <w:t>*</w:t>
                      </w:r>
                      <w:r w:rsidRPr="005B7B15">
                        <w:rPr>
                          <w:sz w:val="21"/>
                          <w:szCs w:val="24"/>
                        </w:rPr>
                        <w:t>**</w:t>
                      </w:r>
                      <w:r w:rsidRPr="005B7B15">
                        <w:rPr>
                          <w:rFonts w:hint="eastAsia"/>
                          <w:sz w:val="21"/>
                          <w:szCs w:val="24"/>
                        </w:rPr>
                        <w:t>：</w:t>
                      </w:r>
                      <w:r w:rsidRPr="005B7B15">
                        <w:rPr>
                          <w:rFonts w:hint="eastAsia"/>
                          <w:sz w:val="21"/>
                          <w:szCs w:val="24"/>
                        </w:rPr>
                        <w:t>0.1%</w:t>
                      </w:r>
                      <w:r w:rsidRPr="005B7B15">
                        <w:rPr>
                          <w:rFonts w:hint="eastAsia"/>
                          <w:sz w:val="21"/>
                          <w:szCs w:val="24"/>
                        </w:rPr>
                        <w:t>水準で有意．</w:t>
                      </w:r>
                    </w:p>
                  </w:txbxContent>
                </v:textbox>
              </v:shape>
            </w:pict>
          </mc:Fallback>
        </mc:AlternateContent>
      </w:r>
    </w:p>
    <w:p w14:paraId="4C072456" w14:textId="149E87C8" w:rsidR="007F04A8" w:rsidRDefault="007F04A8" w:rsidP="0007387C">
      <w:pPr>
        <w:overflowPunct w:val="0"/>
        <w:textAlignment w:val="baseline"/>
      </w:pPr>
    </w:p>
    <w:p w14:paraId="18C89FE6" w14:textId="6BABA6E0" w:rsidR="00B1139E" w:rsidRDefault="00B1139E" w:rsidP="0007387C">
      <w:pPr>
        <w:overflowPunct w:val="0"/>
        <w:textAlignment w:val="baseline"/>
      </w:pPr>
    </w:p>
    <w:sectPr w:rsidR="00B1139E" w:rsidSect="006862A8">
      <w:footerReference w:type="default" r:id="rId8"/>
      <w:pgSz w:w="11906" w:h="16838" w:code="9"/>
      <w:pgMar w:top="1418" w:right="1418" w:bottom="1418" w:left="1418" w:header="851" w:footer="992" w:gutter="0"/>
      <w:lnNumType w:countBy="1"/>
      <w:cols w:space="425"/>
      <w:docGrid w:type="linesAndChars" w:linePitch="272"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0760" w14:textId="77777777" w:rsidR="008957A3" w:rsidRDefault="008957A3" w:rsidP="00F07C4C">
      <w:r>
        <w:separator/>
      </w:r>
    </w:p>
  </w:endnote>
  <w:endnote w:type="continuationSeparator" w:id="0">
    <w:p w14:paraId="4E85AE83" w14:textId="77777777" w:rsidR="008957A3" w:rsidRDefault="008957A3" w:rsidP="00F0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116744"/>
      <w:docPartObj>
        <w:docPartGallery w:val="Page Numbers (Bottom of Page)"/>
        <w:docPartUnique/>
      </w:docPartObj>
    </w:sdtPr>
    <w:sdtEndPr/>
    <w:sdtContent>
      <w:p w14:paraId="37D09E5D" w14:textId="249E3C07" w:rsidR="00E72FFD" w:rsidRDefault="00E72FFD">
        <w:pPr>
          <w:pStyle w:val="a6"/>
          <w:jc w:val="center"/>
        </w:pPr>
        <w:r>
          <w:fldChar w:fldCharType="begin"/>
        </w:r>
        <w:r>
          <w:instrText>PAGE   \* MERGEFORMAT</w:instrText>
        </w:r>
        <w:r>
          <w:fldChar w:fldCharType="separate"/>
        </w:r>
        <w:r>
          <w:rPr>
            <w:lang w:val="ja-JP"/>
          </w:rPr>
          <w:t>2</w:t>
        </w:r>
        <w:r>
          <w:fldChar w:fldCharType="end"/>
        </w:r>
      </w:p>
    </w:sdtContent>
  </w:sdt>
  <w:p w14:paraId="282F66CD" w14:textId="77777777" w:rsidR="000F046B" w:rsidRDefault="000F0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9127" w14:textId="77777777" w:rsidR="008957A3" w:rsidRDefault="008957A3" w:rsidP="00F07C4C">
      <w:r>
        <w:separator/>
      </w:r>
    </w:p>
  </w:footnote>
  <w:footnote w:type="continuationSeparator" w:id="0">
    <w:p w14:paraId="4AED623B" w14:textId="77777777" w:rsidR="008957A3" w:rsidRDefault="008957A3" w:rsidP="00F0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694"/>
    <w:multiLevelType w:val="hybridMultilevel"/>
    <w:tmpl w:val="3126D144"/>
    <w:lvl w:ilvl="0" w:tplc="F5F8B9BA">
      <w:start w:val="1"/>
      <w:numFmt w:val="decimalFullWidth"/>
      <w:lvlText w:val="%1)"/>
      <w:lvlJc w:val="left"/>
      <w:pPr>
        <w:ind w:left="795" w:hanging="480"/>
      </w:pPr>
      <w:rPr>
        <w:rFonts w:hint="eastAsia"/>
      </w:rPr>
    </w:lvl>
    <w:lvl w:ilvl="1" w:tplc="04090017" w:tentative="1">
      <w:start w:val="1"/>
      <w:numFmt w:val="aiueoFullWidth"/>
      <w:lvlText w:val="(%2)"/>
      <w:lvlJc w:val="left"/>
      <w:pPr>
        <w:ind w:left="1275" w:hanging="480"/>
      </w:p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abstractNum w:abstractNumId="1" w15:restartNumberingAfterBreak="0">
    <w:nsid w:val="11406F74"/>
    <w:multiLevelType w:val="hybridMultilevel"/>
    <w:tmpl w:val="014AAF24"/>
    <w:lvl w:ilvl="0" w:tplc="F5F8B9BA">
      <w:start w:val="1"/>
      <w:numFmt w:val="decimalFullWidth"/>
      <w:lvlText w:val="%1)"/>
      <w:lvlJc w:val="left"/>
      <w:pPr>
        <w:ind w:left="795" w:hanging="480"/>
      </w:pPr>
      <w:rPr>
        <w:rFonts w:hint="eastAsia"/>
      </w:rPr>
    </w:lvl>
    <w:lvl w:ilvl="1" w:tplc="04090017" w:tentative="1">
      <w:start w:val="1"/>
      <w:numFmt w:val="aiueoFullWidth"/>
      <w:lvlText w:val="(%2)"/>
      <w:lvlJc w:val="left"/>
      <w:pPr>
        <w:ind w:left="1275" w:hanging="480"/>
      </w:p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abstractNum w:abstractNumId="2" w15:restartNumberingAfterBreak="0">
    <w:nsid w:val="20D42E2D"/>
    <w:multiLevelType w:val="hybridMultilevel"/>
    <w:tmpl w:val="8AF4228E"/>
    <w:lvl w:ilvl="0" w:tplc="3184EA98">
      <w:start w:val="1"/>
      <w:numFmt w:val="decimal"/>
      <w:lvlText w:val="%1)"/>
      <w:lvlJc w:val="left"/>
      <w:pPr>
        <w:ind w:left="675" w:hanging="360"/>
      </w:pPr>
      <w:rPr>
        <w:rFonts w:hint="default"/>
      </w:rPr>
    </w:lvl>
    <w:lvl w:ilvl="1" w:tplc="04090017" w:tentative="1">
      <w:start w:val="1"/>
      <w:numFmt w:val="aiueoFullWidth"/>
      <w:lvlText w:val="(%2)"/>
      <w:lvlJc w:val="left"/>
      <w:pPr>
        <w:ind w:left="1275" w:hanging="480"/>
      </w:p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abstractNum w:abstractNumId="3" w15:restartNumberingAfterBreak="0">
    <w:nsid w:val="47392576"/>
    <w:multiLevelType w:val="hybridMultilevel"/>
    <w:tmpl w:val="B776D3A0"/>
    <w:lvl w:ilvl="0" w:tplc="F5F8B9BA">
      <w:start w:val="1"/>
      <w:numFmt w:val="decimalFullWidth"/>
      <w:lvlText w:val="%1)"/>
      <w:lvlJc w:val="left"/>
      <w:pPr>
        <w:ind w:left="795" w:hanging="480"/>
      </w:pPr>
      <w:rPr>
        <w:rFonts w:hint="eastAsia"/>
      </w:rPr>
    </w:lvl>
    <w:lvl w:ilvl="1" w:tplc="04090017" w:tentative="1">
      <w:start w:val="1"/>
      <w:numFmt w:val="aiueoFullWidth"/>
      <w:lvlText w:val="(%2)"/>
      <w:lvlJc w:val="left"/>
      <w:pPr>
        <w:ind w:left="1275" w:hanging="480"/>
      </w:p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abstractNum w:abstractNumId="4" w15:restartNumberingAfterBreak="0">
    <w:nsid w:val="59FE342E"/>
    <w:multiLevelType w:val="hybridMultilevel"/>
    <w:tmpl w:val="20B2BDC2"/>
    <w:lvl w:ilvl="0" w:tplc="F5F8B9BA">
      <w:start w:val="1"/>
      <w:numFmt w:val="decimalFullWidth"/>
      <w:lvlText w:val="%1)"/>
      <w:lvlJc w:val="left"/>
      <w:pPr>
        <w:ind w:left="795" w:hanging="480"/>
      </w:pPr>
      <w:rPr>
        <w:rFonts w:hint="eastAsia"/>
      </w:rPr>
    </w:lvl>
    <w:lvl w:ilvl="1" w:tplc="04090017" w:tentative="1">
      <w:start w:val="1"/>
      <w:numFmt w:val="aiueoFullWidth"/>
      <w:lvlText w:val="(%2)"/>
      <w:lvlJc w:val="left"/>
      <w:pPr>
        <w:ind w:left="1275" w:hanging="480"/>
      </w:p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abstractNum w:abstractNumId="5" w15:restartNumberingAfterBreak="0">
    <w:nsid w:val="5B9D6D9E"/>
    <w:multiLevelType w:val="hybridMultilevel"/>
    <w:tmpl w:val="201A114C"/>
    <w:lvl w:ilvl="0" w:tplc="F5F8B9BA">
      <w:start w:val="1"/>
      <w:numFmt w:val="decimalFullWidth"/>
      <w:lvlText w:val="%1)"/>
      <w:lvlJc w:val="left"/>
      <w:pPr>
        <w:ind w:left="795" w:hanging="480"/>
      </w:pPr>
      <w:rPr>
        <w:rFonts w:hint="eastAsia"/>
      </w:rPr>
    </w:lvl>
    <w:lvl w:ilvl="1" w:tplc="04090017" w:tentative="1">
      <w:start w:val="1"/>
      <w:numFmt w:val="aiueoFullWidth"/>
      <w:lvlText w:val="(%2)"/>
      <w:lvlJc w:val="left"/>
      <w:pPr>
        <w:ind w:left="1275" w:hanging="480"/>
      </w:p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abstractNum w:abstractNumId="6" w15:restartNumberingAfterBreak="0">
    <w:nsid w:val="6C304A93"/>
    <w:multiLevelType w:val="hybridMultilevel"/>
    <w:tmpl w:val="2E967B1E"/>
    <w:lvl w:ilvl="0" w:tplc="F5F8B9BA">
      <w:start w:val="1"/>
      <w:numFmt w:val="decimalFullWidth"/>
      <w:lvlText w:val="%1)"/>
      <w:lvlJc w:val="left"/>
      <w:pPr>
        <w:ind w:left="795" w:hanging="480"/>
      </w:pPr>
      <w:rPr>
        <w:rFonts w:hint="eastAsia"/>
      </w:rPr>
    </w:lvl>
    <w:lvl w:ilvl="1" w:tplc="9F22654A">
      <w:start w:val="1"/>
      <w:numFmt w:val="lowerLetter"/>
      <w:lvlText w:val="%2)"/>
      <w:lvlJc w:val="left"/>
      <w:pPr>
        <w:ind w:left="1155" w:hanging="360"/>
      </w:pPr>
      <w:rPr>
        <w:rFonts w:hint="default"/>
      </w:rPr>
    </w:lvl>
    <w:lvl w:ilvl="2" w:tplc="04090011" w:tentative="1">
      <w:start w:val="1"/>
      <w:numFmt w:val="decimalEnclosedCircle"/>
      <w:lvlText w:val="%3"/>
      <w:lvlJc w:val="left"/>
      <w:pPr>
        <w:ind w:left="1755" w:hanging="480"/>
      </w:pPr>
    </w:lvl>
    <w:lvl w:ilvl="3" w:tplc="0409000F" w:tentative="1">
      <w:start w:val="1"/>
      <w:numFmt w:val="decimal"/>
      <w:lvlText w:val="%4."/>
      <w:lvlJc w:val="left"/>
      <w:pPr>
        <w:ind w:left="2235" w:hanging="480"/>
      </w:pPr>
    </w:lvl>
    <w:lvl w:ilvl="4" w:tplc="04090017" w:tentative="1">
      <w:start w:val="1"/>
      <w:numFmt w:val="aiueoFullWidth"/>
      <w:lvlText w:val="(%5)"/>
      <w:lvlJc w:val="left"/>
      <w:pPr>
        <w:ind w:left="2715" w:hanging="480"/>
      </w:pPr>
    </w:lvl>
    <w:lvl w:ilvl="5" w:tplc="04090011" w:tentative="1">
      <w:start w:val="1"/>
      <w:numFmt w:val="decimalEnclosedCircle"/>
      <w:lvlText w:val="%6"/>
      <w:lvlJc w:val="left"/>
      <w:pPr>
        <w:ind w:left="3195" w:hanging="480"/>
      </w:pPr>
    </w:lvl>
    <w:lvl w:ilvl="6" w:tplc="0409000F" w:tentative="1">
      <w:start w:val="1"/>
      <w:numFmt w:val="decimal"/>
      <w:lvlText w:val="%7."/>
      <w:lvlJc w:val="left"/>
      <w:pPr>
        <w:ind w:left="3675" w:hanging="480"/>
      </w:pPr>
    </w:lvl>
    <w:lvl w:ilvl="7" w:tplc="04090017" w:tentative="1">
      <w:start w:val="1"/>
      <w:numFmt w:val="aiueoFullWidth"/>
      <w:lvlText w:val="(%8)"/>
      <w:lvlJc w:val="left"/>
      <w:pPr>
        <w:ind w:left="4155" w:hanging="480"/>
      </w:pPr>
    </w:lvl>
    <w:lvl w:ilvl="8" w:tplc="04090011" w:tentative="1">
      <w:start w:val="1"/>
      <w:numFmt w:val="decimalEnclosedCircle"/>
      <w:lvlText w:val="%9"/>
      <w:lvlJc w:val="left"/>
      <w:pPr>
        <w:ind w:left="4635" w:hanging="4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960"/>
  <w:drawingGridHorizontalSpacing w:val="181"/>
  <w:drawingGridVerticalSpacing w:val="136"/>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12"/>
    <w:rsid w:val="00002DC8"/>
    <w:rsid w:val="00024BB7"/>
    <w:rsid w:val="0005673D"/>
    <w:rsid w:val="0007387C"/>
    <w:rsid w:val="000E164E"/>
    <w:rsid w:val="000F046B"/>
    <w:rsid w:val="000F1083"/>
    <w:rsid w:val="000F1B0C"/>
    <w:rsid w:val="001262F4"/>
    <w:rsid w:val="00151AB1"/>
    <w:rsid w:val="00171E50"/>
    <w:rsid w:val="00197AEE"/>
    <w:rsid w:val="001A3232"/>
    <w:rsid w:val="001D0C64"/>
    <w:rsid w:val="001E1512"/>
    <w:rsid w:val="00234387"/>
    <w:rsid w:val="00277BF1"/>
    <w:rsid w:val="002A0C7A"/>
    <w:rsid w:val="002A6484"/>
    <w:rsid w:val="002B0790"/>
    <w:rsid w:val="002D20CD"/>
    <w:rsid w:val="002D763D"/>
    <w:rsid w:val="00331D5F"/>
    <w:rsid w:val="003454A7"/>
    <w:rsid w:val="003668BB"/>
    <w:rsid w:val="00396FD2"/>
    <w:rsid w:val="003A4A7B"/>
    <w:rsid w:val="00450003"/>
    <w:rsid w:val="004738F5"/>
    <w:rsid w:val="00487DEC"/>
    <w:rsid w:val="004A6B37"/>
    <w:rsid w:val="004C3707"/>
    <w:rsid w:val="004C6D9B"/>
    <w:rsid w:val="004C7A03"/>
    <w:rsid w:val="004E2397"/>
    <w:rsid w:val="005148EE"/>
    <w:rsid w:val="00526034"/>
    <w:rsid w:val="0053032A"/>
    <w:rsid w:val="005931FC"/>
    <w:rsid w:val="005A296A"/>
    <w:rsid w:val="005B75CF"/>
    <w:rsid w:val="005B7B15"/>
    <w:rsid w:val="005C08C2"/>
    <w:rsid w:val="006019A2"/>
    <w:rsid w:val="00604D4A"/>
    <w:rsid w:val="00615AA3"/>
    <w:rsid w:val="006545E1"/>
    <w:rsid w:val="0065676C"/>
    <w:rsid w:val="006862A8"/>
    <w:rsid w:val="00690824"/>
    <w:rsid w:val="006B5B26"/>
    <w:rsid w:val="006E7289"/>
    <w:rsid w:val="00703F2D"/>
    <w:rsid w:val="00741687"/>
    <w:rsid w:val="007557CD"/>
    <w:rsid w:val="00786FFB"/>
    <w:rsid w:val="0079411C"/>
    <w:rsid w:val="007A4A61"/>
    <w:rsid w:val="007A5C27"/>
    <w:rsid w:val="007C31FE"/>
    <w:rsid w:val="007C6E3E"/>
    <w:rsid w:val="007F0349"/>
    <w:rsid w:val="007F04A8"/>
    <w:rsid w:val="007F370D"/>
    <w:rsid w:val="0082708F"/>
    <w:rsid w:val="00830442"/>
    <w:rsid w:val="008428F1"/>
    <w:rsid w:val="008957A3"/>
    <w:rsid w:val="008A6AB9"/>
    <w:rsid w:val="008D5E6D"/>
    <w:rsid w:val="008D7DB6"/>
    <w:rsid w:val="008E1B24"/>
    <w:rsid w:val="008F4A1B"/>
    <w:rsid w:val="00935F40"/>
    <w:rsid w:val="009477A3"/>
    <w:rsid w:val="009641FE"/>
    <w:rsid w:val="00970D4B"/>
    <w:rsid w:val="00973A24"/>
    <w:rsid w:val="00977F25"/>
    <w:rsid w:val="009809E8"/>
    <w:rsid w:val="009962C7"/>
    <w:rsid w:val="00A373F1"/>
    <w:rsid w:val="00A64E48"/>
    <w:rsid w:val="00A836D3"/>
    <w:rsid w:val="00AB0208"/>
    <w:rsid w:val="00AF0F50"/>
    <w:rsid w:val="00B103AD"/>
    <w:rsid w:val="00B1139E"/>
    <w:rsid w:val="00B35636"/>
    <w:rsid w:val="00B4305F"/>
    <w:rsid w:val="00B70722"/>
    <w:rsid w:val="00B75F10"/>
    <w:rsid w:val="00BA7ABA"/>
    <w:rsid w:val="00BB09C5"/>
    <w:rsid w:val="00BB273B"/>
    <w:rsid w:val="00BE4647"/>
    <w:rsid w:val="00C7603A"/>
    <w:rsid w:val="00C83CD2"/>
    <w:rsid w:val="00CB784D"/>
    <w:rsid w:val="00CC3275"/>
    <w:rsid w:val="00CE428C"/>
    <w:rsid w:val="00CE610A"/>
    <w:rsid w:val="00CF7232"/>
    <w:rsid w:val="00D5528F"/>
    <w:rsid w:val="00DA7340"/>
    <w:rsid w:val="00DA73A6"/>
    <w:rsid w:val="00DB1A60"/>
    <w:rsid w:val="00DB6633"/>
    <w:rsid w:val="00E100E6"/>
    <w:rsid w:val="00E101CC"/>
    <w:rsid w:val="00E528A6"/>
    <w:rsid w:val="00E72FFD"/>
    <w:rsid w:val="00E83E6D"/>
    <w:rsid w:val="00E869AF"/>
    <w:rsid w:val="00EA1F0B"/>
    <w:rsid w:val="00EB5B8B"/>
    <w:rsid w:val="00EE2D51"/>
    <w:rsid w:val="00F07C4C"/>
    <w:rsid w:val="00F16D2B"/>
    <w:rsid w:val="00F55C9D"/>
    <w:rsid w:val="00F67A99"/>
    <w:rsid w:val="00F772C3"/>
    <w:rsid w:val="00FA6F2A"/>
    <w:rsid w:val="00FB34D1"/>
    <w:rsid w:val="00FE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5F1D363"/>
  <w14:defaultImageDpi w14:val="330"/>
  <w15:docId w15:val="{06CACE56-6248-4B2B-972D-7839B8B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64E"/>
    <w:pPr>
      <w:widowControl w:val="0"/>
      <w:jc w:val="both"/>
    </w:pPr>
    <w:rPr>
      <w:rFonts w:ascii="Times New Roman" w:eastAsia="ＭＳ 明朝" w:hAnsi="Times New Roman"/>
      <w:sz w:val="20"/>
      <w:szCs w:val="22"/>
    </w:rPr>
  </w:style>
  <w:style w:type="paragraph" w:styleId="1">
    <w:name w:val="heading 1"/>
    <w:next w:val="a"/>
    <w:link w:val="10"/>
    <w:uiPriority w:val="9"/>
    <w:rsid w:val="003A4A7B"/>
    <w:pPr>
      <w:keepNext/>
      <w:outlineLvl w:val="0"/>
    </w:pPr>
    <w:rPr>
      <w:rFonts w:asciiTheme="majorHAnsi" w:eastAsiaTheme="majorEastAsia" w:hAnsiTheme="majorHAnsi" w:cstheme="majorBidi"/>
      <w:szCs w:val="28"/>
    </w:rPr>
  </w:style>
  <w:style w:type="paragraph" w:styleId="2">
    <w:name w:val="heading 2"/>
    <w:basedOn w:val="a"/>
    <w:next w:val="a"/>
    <w:link w:val="20"/>
    <w:uiPriority w:val="9"/>
    <w:qFormat/>
    <w:rsid w:val="00F16D2B"/>
    <w:pPr>
      <w:keepNext/>
      <w:outlineLvl w:val="1"/>
    </w:pPr>
    <w:rPr>
      <w:rFonts w:asciiTheme="majorHAnsi" w:eastAsiaTheme="majorEastAsia" w:hAnsiTheme="majorHAnsi" w:cstheme="majorBidi"/>
      <w:sz w:val="24"/>
      <w:szCs w:val="24"/>
    </w:rPr>
  </w:style>
  <w:style w:type="paragraph" w:styleId="3">
    <w:name w:val="heading 3"/>
    <w:basedOn w:val="a"/>
    <w:next w:val="a"/>
    <w:link w:val="30"/>
    <w:rsid w:val="00F16D2B"/>
    <w:pPr>
      <w:keepNext/>
      <w:ind w:leftChars="400" w:left="40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4A7B"/>
    <w:rPr>
      <w:rFonts w:asciiTheme="majorHAnsi" w:eastAsiaTheme="majorEastAsia" w:hAnsiTheme="majorHAnsi" w:cstheme="majorBidi"/>
      <w:szCs w:val="28"/>
    </w:rPr>
  </w:style>
  <w:style w:type="character" w:customStyle="1" w:styleId="20">
    <w:name w:val="見出し 2 (文字)"/>
    <w:basedOn w:val="a0"/>
    <w:link w:val="2"/>
    <w:uiPriority w:val="9"/>
    <w:rsid w:val="00F16D2B"/>
    <w:rPr>
      <w:rFonts w:asciiTheme="majorHAnsi" w:eastAsiaTheme="majorEastAsia" w:hAnsiTheme="majorHAnsi" w:cstheme="majorBidi"/>
    </w:rPr>
  </w:style>
  <w:style w:type="character" w:customStyle="1" w:styleId="30">
    <w:name w:val="見出し 3 (文字)"/>
    <w:basedOn w:val="a0"/>
    <w:link w:val="3"/>
    <w:rsid w:val="00F16D2B"/>
    <w:rPr>
      <w:rFonts w:asciiTheme="majorHAnsi" w:eastAsiaTheme="majorEastAsia" w:hAnsiTheme="majorHAnsi" w:cstheme="majorBidi"/>
    </w:rPr>
  </w:style>
  <w:style w:type="paragraph" w:styleId="a3">
    <w:name w:val="List Paragraph"/>
    <w:basedOn w:val="a"/>
    <w:uiPriority w:val="34"/>
    <w:qFormat/>
    <w:rsid w:val="001E1512"/>
    <w:pPr>
      <w:ind w:leftChars="400" w:left="960"/>
    </w:pPr>
  </w:style>
  <w:style w:type="paragraph" w:styleId="a4">
    <w:name w:val="header"/>
    <w:basedOn w:val="a"/>
    <w:link w:val="a5"/>
    <w:uiPriority w:val="99"/>
    <w:unhideWhenUsed/>
    <w:rsid w:val="00F07C4C"/>
    <w:pPr>
      <w:tabs>
        <w:tab w:val="center" w:pos="4252"/>
        <w:tab w:val="right" w:pos="8504"/>
      </w:tabs>
      <w:snapToGrid w:val="0"/>
    </w:pPr>
  </w:style>
  <w:style w:type="character" w:customStyle="1" w:styleId="a5">
    <w:name w:val="ヘッダー (文字)"/>
    <w:basedOn w:val="a0"/>
    <w:link w:val="a4"/>
    <w:uiPriority w:val="99"/>
    <w:rsid w:val="00F07C4C"/>
    <w:rPr>
      <w:sz w:val="21"/>
      <w:szCs w:val="22"/>
    </w:rPr>
  </w:style>
  <w:style w:type="paragraph" w:styleId="a6">
    <w:name w:val="footer"/>
    <w:basedOn w:val="a"/>
    <w:link w:val="a7"/>
    <w:uiPriority w:val="99"/>
    <w:unhideWhenUsed/>
    <w:rsid w:val="00F07C4C"/>
    <w:pPr>
      <w:tabs>
        <w:tab w:val="center" w:pos="4252"/>
        <w:tab w:val="right" w:pos="8504"/>
      </w:tabs>
      <w:snapToGrid w:val="0"/>
    </w:pPr>
  </w:style>
  <w:style w:type="character" w:customStyle="1" w:styleId="a7">
    <w:name w:val="フッター (文字)"/>
    <w:basedOn w:val="a0"/>
    <w:link w:val="a6"/>
    <w:uiPriority w:val="99"/>
    <w:rsid w:val="00F07C4C"/>
    <w:rPr>
      <w:sz w:val="21"/>
      <w:szCs w:val="22"/>
    </w:rPr>
  </w:style>
  <w:style w:type="table" w:styleId="a8">
    <w:name w:val="Table Grid"/>
    <w:basedOn w:val="a1"/>
    <w:uiPriority w:val="59"/>
    <w:rsid w:val="00CE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2708F"/>
    <w:rPr>
      <w:color w:val="0000FF" w:themeColor="hyperlink"/>
      <w:u w:val="single"/>
    </w:rPr>
  </w:style>
  <w:style w:type="character" w:customStyle="1" w:styleId="11">
    <w:name w:val="未解決のメンション1"/>
    <w:basedOn w:val="a0"/>
    <w:uiPriority w:val="99"/>
    <w:semiHidden/>
    <w:unhideWhenUsed/>
    <w:rsid w:val="0082708F"/>
    <w:rPr>
      <w:color w:val="605E5C"/>
      <w:shd w:val="clear" w:color="auto" w:fill="E1DFDD"/>
    </w:rPr>
  </w:style>
  <w:style w:type="character" w:styleId="aa">
    <w:name w:val="line number"/>
    <w:basedOn w:val="a0"/>
    <w:uiPriority w:val="99"/>
    <w:semiHidden/>
    <w:unhideWhenUsed/>
    <w:rsid w:val="00DA73A6"/>
  </w:style>
  <w:style w:type="paragraph" w:styleId="ab">
    <w:name w:val="Balloon Text"/>
    <w:basedOn w:val="a"/>
    <w:link w:val="ac"/>
    <w:uiPriority w:val="99"/>
    <w:semiHidden/>
    <w:unhideWhenUsed/>
    <w:rsid w:val="000F1B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1B0C"/>
    <w:rPr>
      <w:rFonts w:asciiTheme="majorHAnsi" w:eastAsiaTheme="majorEastAsia" w:hAnsiTheme="majorHAnsi" w:cstheme="majorBidi"/>
      <w:sz w:val="18"/>
      <w:szCs w:val="18"/>
    </w:rPr>
  </w:style>
  <w:style w:type="table" w:customStyle="1" w:styleId="12">
    <w:name w:val="表 (格子)1"/>
    <w:basedOn w:val="a1"/>
    <w:next w:val="a8"/>
    <w:uiPriority w:val="39"/>
    <w:rsid w:val="003668B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72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1461</Characters>
  <Application>Microsoft Office Word</Application>
  <DocSecurity>0</DocSecurity>
  <Lines>73</Lines>
  <Paragraphs>66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洋司</dc:creator>
  <cp:keywords/>
  <dc:description/>
  <cp:lastModifiedBy>新田 洋司</cp:lastModifiedBy>
  <cp:revision>5</cp:revision>
  <dcterms:created xsi:type="dcterms:W3CDTF">2020-10-06T06:21:00Z</dcterms:created>
  <dcterms:modified xsi:type="dcterms:W3CDTF">2020-10-06T06:25:00Z</dcterms:modified>
</cp:coreProperties>
</file>